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E0" w:rsidRDefault="00147BE0" w:rsidP="00147BE0">
      <w:pPr>
        <w:spacing w:after="0" w:line="240" w:lineRule="auto"/>
        <w:jc w:val="center"/>
        <w:rPr>
          <w:rFonts w:ascii="Times New Roman" w:eastAsia="Times New Roman" w:hAnsi="Times New Roman" w:cs="Times New Roman"/>
          <w:b/>
          <w:color w:val="002060"/>
          <w:sz w:val="52"/>
          <w:szCs w:val="52"/>
          <w:lang w:val="en-US" w:eastAsia="bg-BG"/>
        </w:rPr>
      </w:pPr>
    </w:p>
    <w:p w:rsidR="00D51D34" w:rsidRDefault="00D51D34" w:rsidP="00D51D34">
      <w:pPr>
        <w:spacing w:after="0" w:line="240" w:lineRule="auto"/>
        <w:ind w:left="3540" w:firstLine="708"/>
        <w:rPr>
          <w:rFonts w:ascii="Times New Roman" w:eastAsia="Times New Roman" w:hAnsi="Times New Roman" w:cs="Times New Roman"/>
          <w:b/>
          <w:sz w:val="28"/>
          <w:szCs w:val="28"/>
          <w:lang w:eastAsia="bg-BG"/>
        </w:rPr>
      </w:pPr>
      <w:r w:rsidRPr="00D51D34">
        <w:rPr>
          <w:rFonts w:ascii="Times New Roman" w:eastAsia="Times New Roman" w:hAnsi="Times New Roman" w:cs="Times New Roman"/>
          <w:b/>
          <w:sz w:val="28"/>
          <w:szCs w:val="28"/>
          <w:lang w:eastAsia="bg-BG"/>
        </w:rPr>
        <w:t>Одобрявам</w:t>
      </w:r>
      <w:r>
        <w:rPr>
          <w:rFonts w:ascii="Times New Roman" w:eastAsia="Times New Roman" w:hAnsi="Times New Roman" w:cs="Times New Roman"/>
          <w:b/>
          <w:sz w:val="28"/>
          <w:szCs w:val="28"/>
          <w:lang w:eastAsia="bg-BG"/>
        </w:rPr>
        <w:t xml:space="preserve">:…………………….. </w:t>
      </w:r>
    </w:p>
    <w:p w:rsidR="00147BE0" w:rsidRDefault="00D51D34" w:rsidP="00D51D34">
      <w:pPr>
        <w:spacing w:after="0" w:line="240" w:lineRule="auto"/>
        <w:ind w:left="4111" w:firstLine="845"/>
        <w:jc w:val="center"/>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Пламен Стоилов</w:t>
      </w:r>
    </w:p>
    <w:p w:rsidR="00D51D34" w:rsidRPr="00D51D34" w:rsidRDefault="00D51D34" w:rsidP="00D51D34">
      <w:pPr>
        <w:spacing w:after="0" w:line="240" w:lineRule="auto"/>
        <w:ind w:left="5954"/>
        <w:rPr>
          <w:rFonts w:ascii="Times New Roman" w:eastAsia="Times New Roman" w:hAnsi="Times New Roman" w:cs="Times New Roman"/>
          <w:i/>
          <w:color w:val="002060"/>
          <w:sz w:val="24"/>
          <w:szCs w:val="28"/>
          <w:lang w:eastAsia="bg-BG"/>
        </w:rPr>
      </w:pPr>
      <w:r w:rsidRPr="00D51D34">
        <w:rPr>
          <w:rFonts w:ascii="Times New Roman" w:eastAsia="Times New Roman" w:hAnsi="Times New Roman" w:cs="Times New Roman"/>
          <w:i/>
          <w:sz w:val="24"/>
          <w:szCs w:val="28"/>
          <w:lang w:eastAsia="bg-BG"/>
        </w:rPr>
        <w:t>Кмет на Община Русе</w:t>
      </w:r>
    </w:p>
    <w:p w:rsidR="00147BE0" w:rsidRDefault="00147BE0" w:rsidP="00147BE0">
      <w:pPr>
        <w:spacing w:after="0" w:line="240" w:lineRule="auto"/>
        <w:jc w:val="center"/>
        <w:rPr>
          <w:rFonts w:ascii="Times New Roman" w:eastAsia="Times New Roman" w:hAnsi="Times New Roman" w:cs="Times New Roman"/>
          <w:b/>
          <w:color w:val="002060"/>
          <w:sz w:val="52"/>
          <w:szCs w:val="52"/>
          <w:lang w:val="en-US" w:eastAsia="bg-BG"/>
        </w:rPr>
      </w:pPr>
    </w:p>
    <w:p w:rsidR="00147BE0" w:rsidRDefault="00147BE0" w:rsidP="00147BE0">
      <w:pPr>
        <w:spacing w:after="0" w:line="240" w:lineRule="auto"/>
        <w:jc w:val="center"/>
        <w:rPr>
          <w:rFonts w:ascii="Times New Roman" w:eastAsia="Times New Roman" w:hAnsi="Times New Roman" w:cs="Times New Roman"/>
          <w:b/>
          <w:color w:val="002060"/>
          <w:sz w:val="52"/>
          <w:szCs w:val="52"/>
          <w:lang w:val="en-US" w:eastAsia="bg-BG"/>
        </w:rPr>
      </w:pPr>
    </w:p>
    <w:p w:rsidR="00147BE0" w:rsidRDefault="00147BE0" w:rsidP="00147BE0">
      <w:pPr>
        <w:spacing w:after="0" w:line="240" w:lineRule="auto"/>
        <w:jc w:val="center"/>
        <w:rPr>
          <w:rFonts w:ascii="Times New Roman" w:eastAsia="Times New Roman" w:hAnsi="Times New Roman" w:cs="Times New Roman"/>
          <w:b/>
          <w:color w:val="002060"/>
          <w:sz w:val="52"/>
          <w:szCs w:val="52"/>
          <w:lang w:val="en-US" w:eastAsia="bg-BG"/>
        </w:rPr>
      </w:pPr>
    </w:p>
    <w:p w:rsidR="00147BE0" w:rsidRPr="00843193" w:rsidRDefault="00147BE0" w:rsidP="00147BE0">
      <w:pPr>
        <w:spacing w:after="0" w:line="240" w:lineRule="auto"/>
        <w:jc w:val="center"/>
        <w:rPr>
          <w:rFonts w:ascii="Times New Roman" w:eastAsia="Times New Roman" w:hAnsi="Times New Roman" w:cs="Times New Roman"/>
          <w:b/>
          <w:color w:val="002060"/>
          <w:sz w:val="52"/>
          <w:szCs w:val="52"/>
          <w:lang w:eastAsia="bg-BG"/>
        </w:rPr>
      </w:pPr>
      <w:r w:rsidRPr="00843193">
        <w:rPr>
          <w:rFonts w:ascii="Times New Roman" w:eastAsia="Times New Roman" w:hAnsi="Times New Roman" w:cs="Times New Roman"/>
          <w:b/>
          <w:color w:val="002060"/>
          <w:sz w:val="52"/>
          <w:szCs w:val="52"/>
          <w:lang w:eastAsia="bg-BG"/>
        </w:rPr>
        <w:t>Д О К У М Е Н Т А Ц И Я</w:t>
      </w:r>
    </w:p>
    <w:p w:rsidR="00147BE0" w:rsidRPr="00843193" w:rsidRDefault="00147BE0" w:rsidP="00147BE0">
      <w:pPr>
        <w:spacing w:after="0" w:line="240" w:lineRule="auto"/>
        <w:rPr>
          <w:rFonts w:ascii="Times New Roman" w:eastAsia="Times New Roman" w:hAnsi="Times New Roman" w:cs="Times New Roman"/>
          <w:b/>
          <w:sz w:val="40"/>
          <w:szCs w:val="40"/>
          <w:lang w:val="ru-RU" w:eastAsia="bg-BG"/>
        </w:rPr>
      </w:pPr>
    </w:p>
    <w:p w:rsidR="00147BE0" w:rsidRPr="00843193" w:rsidRDefault="00147BE0" w:rsidP="00147BE0">
      <w:pPr>
        <w:spacing w:after="0" w:line="240" w:lineRule="auto"/>
        <w:jc w:val="center"/>
        <w:rPr>
          <w:rFonts w:ascii="Times New Roman" w:eastAsia="Times New Roman" w:hAnsi="Times New Roman" w:cs="Times New Roman"/>
          <w:b/>
          <w:sz w:val="28"/>
          <w:szCs w:val="28"/>
          <w:lang w:val="ru-RU" w:eastAsia="bg-BG"/>
        </w:rPr>
      </w:pPr>
      <w:r w:rsidRPr="00843193">
        <w:rPr>
          <w:rFonts w:ascii="Times New Roman" w:eastAsia="Times New Roman" w:hAnsi="Times New Roman" w:cs="Times New Roman"/>
          <w:b/>
          <w:sz w:val="28"/>
          <w:szCs w:val="28"/>
          <w:lang w:eastAsia="bg-BG"/>
        </w:rPr>
        <w:t xml:space="preserve">ЗА  </w:t>
      </w:r>
    </w:p>
    <w:p w:rsidR="00147BE0" w:rsidRPr="00843193" w:rsidRDefault="00147BE0" w:rsidP="00147BE0">
      <w:pPr>
        <w:spacing w:after="0" w:line="240" w:lineRule="auto"/>
        <w:jc w:val="center"/>
        <w:rPr>
          <w:rFonts w:ascii="Times New Roman" w:eastAsia="Times New Roman" w:hAnsi="Times New Roman" w:cs="Times New Roman"/>
          <w:b/>
          <w:sz w:val="28"/>
          <w:szCs w:val="28"/>
          <w:lang w:val="ru-RU" w:eastAsia="bg-BG"/>
        </w:rPr>
      </w:pPr>
      <w:r w:rsidRPr="00843193">
        <w:rPr>
          <w:rFonts w:ascii="Times New Roman" w:eastAsia="Times New Roman" w:hAnsi="Times New Roman" w:cs="Times New Roman"/>
          <w:b/>
          <w:sz w:val="28"/>
          <w:szCs w:val="28"/>
          <w:lang w:eastAsia="bg-BG"/>
        </w:rPr>
        <w:t xml:space="preserve">УЧАСТИЕ  В </w:t>
      </w:r>
      <w:r>
        <w:rPr>
          <w:rFonts w:ascii="Times New Roman" w:eastAsia="Times New Roman" w:hAnsi="Times New Roman" w:cs="Times New Roman"/>
          <w:b/>
          <w:sz w:val="28"/>
          <w:szCs w:val="28"/>
          <w:lang w:eastAsia="bg-BG"/>
        </w:rPr>
        <w:t xml:space="preserve">ОТКРИТА </w:t>
      </w:r>
      <w:r w:rsidRPr="00843193">
        <w:rPr>
          <w:rFonts w:ascii="Times New Roman" w:eastAsia="Times New Roman" w:hAnsi="Times New Roman" w:cs="Times New Roman"/>
          <w:b/>
          <w:sz w:val="28"/>
          <w:szCs w:val="28"/>
          <w:lang w:eastAsia="bg-BG"/>
        </w:rPr>
        <w:t>ПРОЦЕДУРА ЗА ВЪЗЛАГАНЕ НА ОБЩЕСТВЕНА ПОРЪЧКА</w:t>
      </w:r>
      <w:r>
        <w:rPr>
          <w:rFonts w:ascii="Times New Roman" w:eastAsia="Times New Roman" w:hAnsi="Times New Roman" w:cs="Times New Roman"/>
          <w:b/>
          <w:sz w:val="28"/>
          <w:szCs w:val="28"/>
          <w:lang w:eastAsia="bg-BG"/>
        </w:rPr>
        <w:t xml:space="preserve"> ПО РЕДА НА ЗОП</w:t>
      </w:r>
      <w:r w:rsidRPr="00843193">
        <w:rPr>
          <w:rFonts w:ascii="Times New Roman" w:eastAsia="Times New Roman" w:hAnsi="Times New Roman" w:cs="Times New Roman"/>
          <w:b/>
          <w:sz w:val="28"/>
          <w:szCs w:val="28"/>
          <w:lang w:eastAsia="bg-BG"/>
        </w:rPr>
        <w:t xml:space="preserve"> </w:t>
      </w:r>
    </w:p>
    <w:p w:rsidR="00147BE0" w:rsidRPr="00843193" w:rsidRDefault="00147BE0" w:rsidP="00147BE0">
      <w:pPr>
        <w:spacing w:after="0" w:line="240" w:lineRule="auto"/>
        <w:jc w:val="center"/>
        <w:rPr>
          <w:rFonts w:ascii="Times New Roman" w:eastAsia="Times New Roman" w:hAnsi="Times New Roman" w:cs="Times New Roman"/>
          <w:b/>
          <w:sz w:val="28"/>
          <w:szCs w:val="28"/>
          <w:lang w:val="ru-RU" w:eastAsia="bg-BG"/>
        </w:rPr>
      </w:pPr>
      <w:r w:rsidRPr="00843193">
        <w:rPr>
          <w:rFonts w:ascii="Times New Roman" w:eastAsia="Times New Roman" w:hAnsi="Times New Roman" w:cs="Times New Roman"/>
          <w:b/>
          <w:sz w:val="28"/>
          <w:szCs w:val="28"/>
          <w:lang w:eastAsia="bg-BG"/>
        </w:rPr>
        <w:t>с предмет:</w:t>
      </w:r>
    </w:p>
    <w:p w:rsidR="00CC6216" w:rsidRDefault="00CC6216">
      <w:pPr>
        <w:rPr>
          <w:lang w:val="en-US"/>
        </w:rPr>
      </w:pPr>
    </w:p>
    <w:p w:rsidR="00147BE0" w:rsidRDefault="00147BE0">
      <w:pPr>
        <w:rPr>
          <w:lang w:val="en-US"/>
        </w:rPr>
      </w:pPr>
    </w:p>
    <w:p w:rsidR="00147BE0" w:rsidRPr="00147BE0" w:rsidRDefault="00147BE0" w:rsidP="00147BE0">
      <w:pPr>
        <w:jc w:val="center"/>
        <w:rPr>
          <w:rFonts w:ascii="Times New Roman" w:hAnsi="Times New Roman" w:cs="Times New Roman"/>
          <w:b/>
          <w:sz w:val="24"/>
          <w:szCs w:val="24"/>
          <w:u w:val="single"/>
          <w:lang w:val="en-US"/>
        </w:rPr>
      </w:pPr>
      <w:proofErr w:type="spellStart"/>
      <w:proofErr w:type="gramStart"/>
      <w:r w:rsidRPr="00147BE0">
        <w:rPr>
          <w:rFonts w:ascii="Times New Roman" w:hAnsi="Times New Roman" w:cs="Times New Roman"/>
          <w:b/>
          <w:sz w:val="24"/>
          <w:szCs w:val="24"/>
          <w:u w:val="single"/>
          <w:lang w:val="en-US"/>
        </w:rPr>
        <w:t>Изработване</w:t>
      </w:r>
      <w:proofErr w:type="spellEnd"/>
      <w:r w:rsidRPr="00147BE0">
        <w:rPr>
          <w:rFonts w:ascii="Times New Roman" w:hAnsi="Times New Roman" w:cs="Times New Roman"/>
          <w:b/>
          <w:sz w:val="24"/>
          <w:szCs w:val="24"/>
          <w:u w:val="single"/>
          <w:lang w:val="en-US"/>
        </w:rPr>
        <w:t xml:space="preserve"> </w:t>
      </w:r>
      <w:proofErr w:type="spellStart"/>
      <w:r w:rsidRPr="00147BE0">
        <w:rPr>
          <w:rFonts w:ascii="Times New Roman" w:hAnsi="Times New Roman" w:cs="Times New Roman"/>
          <w:b/>
          <w:sz w:val="24"/>
          <w:szCs w:val="24"/>
          <w:u w:val="single"/>
          <w:lang w:val="en-US"/>
        </w:rPr>
        <w:t>на</w:t>
      </w:r>
      <w:proofErr w:type="spellEnd"/>
      <w:r w:rsidRPr="00147BE0">
        <w:rPr>
          <w:rFonts w:ascii="Times New Roman" w:hAnsi="Times New Roman" w:cs="Times New Roman"/>
          <w:b/>
          <w:sz w:val="24"/>
          <w:szCs w:val="24"/>
          <w:u w:val="single"/>
          <w:lang w:val="en-US"/>
        </w:rPr>
        <w:t xml:space="preserve"> </w:t>
      </w:r>
      <w:proofErr w:type="spellStart"/>
      <w:r w:rsidRPr="00147BE0">
        <w:rPr>
          <w:rFonts w:ascii="Times New Roman" w:hAnsi="Times New Roman" w:cs="Times New Roman"/>
          <w:b/>
          <w:sz w:val="24"/>
          <w:szCs w:val="24"/>
          <w:u w:val="single"/>
          <w:lang w:val="en-US"/>
        </w:rPr>
        <w:t>информационни</w:t>
      </w:r>
      <w:proofErr w:type="spellEnd"/>
      <w:r w:rsidRPr="00147BE0">
        <w:rPr>
          <w:rFonts w:ascii="Times New Roman" w:hAnsi="Times New Roman" w:cs="Times New Roman"/>
          <w:b/>
          <w:sz w:val="24"/>
          <w:szCs w:val="24"/>
          <w:u w:val="single"/>
          <w:lang w:val="en-US"/>
        </w:rPr>
        <w:t xml:space="preserve"> и </w:t>
      </w:r>
      <w:proofErr w:type="spellStart"/>
      <w:r w:rsidRPr="00147BE0">
        <w:rPr>
          <w:rFonts w:ascii="Times New Roman" w:hAnsi="Times New Roman" w:cs="Times New Roman"/>
          <w:b/>
          <w:sz w:val="24"/>
          <w:szCs w:val="24"/>
          <w:u w:val="single"/>
          <w:lang w:val="en-US"/>
        </w:rPr>
        <w:t>рекламни</w:t>
      </w:r>
      <w:proofErr w:type="spellEnd"/>
      <w:r w:rsidRPr="00147BE0">
        <w:rPr>
          <w:rFonts w:ascii="Times New Roman" w:hAnsi="Times New Roman" w:cs="Times New Roman"/>
          <w:b/>
          <w:sz w:val="24"/>
          <w:szCs w:val="24"/>
          <w:u w:val="single"/>
          <w:lang w:val="en-US"/>
        </w:rPr>
        <w:t xml:space="preserve"> </w:t>
      </w:r>
      <w:proofErr w:type="spellStart"/>
      <w:r w:rsidRPr="00147BE0">
        <w:rPr>
          <w:rFonts w:ascii="Times New Roman" w:hAnsi="Times New Roman" w:cs="Times New Roman"/>
          <w:b/>
          <w:sz w:val="24"/>
          <w:szCs w:val="24"/>
          <w:u w:val="single"/>
          <w:lang w:val="en-US"/>
        </w:rPr>
        <w:t>материали</w:t>
      </w:r>
      <w:proofErr w:type="spellEnd"/>
      <w:r w:rsidRPr="00147BE0">
        <w:rPr>
          <w:rFonts w:ascii="Times New Roman" w:hAnsi="Times New Roman" w:cs="Times New Roman"/>
          <w:b/>
          <w:sz w:val="24"/>
          <w:szCs w:val="24"/>
          <w:u w:val="single"/>
          <w:lang w:val="en-US"/>
        </w:rPr>
        <w:t xml:space="preserve"> </w:t>
      </w:r>
      <w:proofErr w:type="spellStart"/>
      <w:r w:rsidRPr="00147BE0">
        <w:rPr>
          <w:rFonts w:ascii="Times New Roman" w:hAnsi="Times New Roman" w:cs="Times New Roman"/>
          <w:b/>
          <w:sz w:val="24"/>
          <w:szCs w:val="24"/>
          <w:u w:val="single"/>
          <w:lang w:val="en-US"/>
        </w:rPr>
        <w:t>за</w:t>
      </w:r>
      <w:proofErr w:type="spellEnd"/>
      <w:r w:rsidRPr="00147BE0">
        <w:rPr>
          <w:rFonts w:ascii="Times New Roman" w:hAnsi="Times New Roman" w:cs="Times New Roman"/>
          <w:b/>
          <w:sz w:val="24"/>
          <w:szCs w:val="24"/>
          <w:u w:val="single"/>
          <w:lang w:val="en-US"/>
        </w:rPr>
        <w:t xml:space="preserve"> </w:t>
      </w:r>
      <w:proofErr w:type="spellStart"/>
      <w:r w:rsidRPr="00147BE0">
        <w:rPr>
          <w:rFonts w:ascii="Times New Roman" w:hAnsi="Times New Roman" w:cs="Times New Roman"/>
          <w:b/>
          <w:sz w:val="24"/>
          <w:szCs w:val="24"/>
          <w:u w:val="single"/>
          <w:lang w:val="en-US"/>
        </w:rPr>
        <w:t>нуждите</w:t>
      </w:r>
      <w:proofErr w:type="spellEnd"/>
      <w:r w:rsidRPr="00147BE0">
        <w:rPr>
          <w:rFonts w:ascii="Times New Roman" w:hAnsi="Times New Roman" w:cs="Times New Roman"/>
          <w:b/>
          <w:sz w:val="24"/>
          <w:szCs w:val="24"/>
          <w:u w:val="single"/>
          <w:lang w:val="en-US"/>
        </w:rPr>
        <w:t xml:space="preserve"> </w:t>
      </w:r>
      <w:proofErr w:type="spellStart"/>
      <w:r w:rsidRPr="00147BE0">
        <w:rPr>
          <w:rFonts w:ascii="Times New Roman" w:hAnsi="Times New Roman" w:cs="Times New Roman"/>
          <w:b/>
          <w:sz w:val="24"/>
          <w:szCs w:val="24"/>
          <w:u w:val="single"/>
          <w:lang w:val="en-US"/>
        </w:rPr>
        <w:t>на</w:t>
      </w:r>
      <w:proofErr w:type="spellEnd"/>
      <w:r w:rsidRPr="00147BE0">
        <w:rPr>
          <w:rFonts w:ascii="Times New Roman" w:hAnsi="Times New Roman" w:cs="Times New Roman"/>
          <w:b/>
          <w:sz w:val="24"/>
          <w:szCs w:val="24"/>
          <w:u w:val="single"/>
          <w:lang w:val="en-US"/>
        </w:rPr>
        <w:t xml:space="preserve"> </w:t>
      </w:r>
      <w:proofErr w:type="spellStart"/>
      <w:r w:rsidRPr="00147BE0">
        <w:rPr>
          <w:rFonts w:ascii="Times New Roman" w:hAnsi="Times New Roman" w:cs="Times New Roman"/>
          <w:b/>
          <w:sz w:val="24"/>
          <w:szCs w:val="24"/>
          <w:u w:val="single"/>
          <w:lang w:val="en-US"/>
        </w:rPr>
        <w:t>Община</w:t>
      </w:r>
      <w:proofErr w:type="spellEnd"/>
      <w:r w:rsidRPr="00147BE0">
        <w:rPr>
          <w:rFonts w:ascii="Times New Roman" w:hAnsi="Times New Roman" w:cs="Times New Roman"/>
          <w:b/>
          <w:sz w:val="24"/>
          <w:szCs w:val="24"/>
          <w:u w:val="single"/>
          <w:lang w:val="en-US"/>
        </w:rPr>
        <w:t xml:space="preserve"> Русе и </w:t>
      </w:r>
      <w:proofErr w:type="spellStart"/>
      <w:r w:rsidRPr="00147BE0">
        <w:rPr>
          <w:rFonts w:ascii="Times New Roman" w:hAnsi="Times New Roman" w:cs="Times New Roman"/>
          <w:b/>
          <w:sz w:val="24"/>
          <w:szCs w:val="24"/>
          <w:u w:val="single"/>
          <w:lang w:val="en-US"/>
        </w:rPr>
        <w:t>всички</w:t>
      </w:r>
      <w:proofErr w:type="spellEnd"/>
      <w:r w:rsidRPr="00147BE0">
        <w:rPr>
          <w:rFonts w:ascii="Times New Roman" w:hAnsi="Times New Roman" w:cs="Times New Roman"/>
          <w:b/>
          <w:sz w:val="24"/>
          <w:szCs w:val="24"/>
          <w:u w:val="single"/>
          <w:lang w:val="en-US"/>
        </w:rPr>
        <w:t xml:space="preserve"> </w:t>
      </w:r>
      <w:proofErr w:type="spellStart"/>
      <w:r w:rsidRPr="00147BE0">
        <w:rPr>
          <w:rFonts w:ascii="Times New Roman" w:hAnsi="Times New Roman" w:cs="Times New Roman"/>
          <w:b/>
          <w:sz w:val="24"/>
          <w:szCs w:val="24"/>
          <w:u w:val="single"/>
          <w:lang w:val="en-US"/>
        </w:rPr>
        <w:t>нейни</w:t>
      </w:r>
      <w:proofErr w:type="spellEnd"/>
      <w:r w:rsidRPr="00147BE0">
        <w:rPr>
          <w:rFonts w:ascii="Times New Roman" w:hAnsi="Times New Roman" w:cs="Times New Roman"/>
          <w:b/>
          <w:sz w:val="24"/>
          <w:szCs w:val="24"/>
          <w:u w:val="single"/>
          <w:lang w:val="en-US"/>
        </w:rPr>
        <w:t xml:space="preserve"> </w:t>
      </w:r>
      <w:proofErr w:type="spellStart"/>
      <w:r w:rsidRPr="00147BE0">
        <w:rPr>
          <w:rFonts w:ascii="Times New Roman" w:hAnsi="Times New Roman" w:cs="Times New Roman"/>
          <w:b/>
          <w:sz w:val="24"/>
          <w:szCs w:val="24"/>
          <w:u w:val="single"/>
          <w:lang w:val="en-US"/>
        </w:rPr>
        <w:t>подразделения</w:t>
      </w:r>
      <w:proofErr w:type="spellEnd"/>
      <w:r w:rsidRPr="00147BE0">
        <w:rPr>
          <w:rFonts w:ascii="Times New Roman" w:hAnsi="Times New Roman" w:cs="Times New Roman"/>
          <w:b/>
          <w:sz w:val="24"/>
          <w:szCs w:val="24"/>
          <w:u w:val="single"/>
          <w:lang w:val="en-US"/>
        </w:rPr>
        <w:t xml:space="preserve">, </w:t>
      </w:r>
      <w:proofErr w:type="spellStart"/>
      <w:r w:rsidRPr="00147BE0">
        <w:rPr>
          <w:rFonts w:ascii="Times New Roman" w:hAnsi="Times New Roman" w:cs="Times New Roman"/>
          <w:b/>
          <w:sz w:val="24"/>
          <w:szCs w:val="24"/>
          <w:u w:val="single"/>
          <w:lang w:val="en-US"/>
        </w:rPr>
        <w:t>второстепенни</w:t>
      </w:r>
      <w:proofErr w:type="spellEnd"/>
      <w:r w:rsidRPr="00147BE0">
        <w:rPr>
          <w:rFonts w:ascii="Times New Roman" w:hAnsi="Times New Roman" w:cs="Times New Roman"/>
          <w:b/>
          <w:sz w:val="24"/>
          <w:szCs w:val="24"/>
          <w:u w:val="single"/>
          <w:lang w:val="en-US"/>
        </w:rPr>
        <w:t xml:space="preserve"> </w:t>
      </w:r>
      <w:proofErr w:type="spellStart"/>
      <w:r w:rsidRPr="00147BE0">
        <w:rPr>
          <w:rFonts w:ascii="Times New Roman" w:hAnsi="Times New Roman" w:cs="Times New Roman"/>
          <w:b/>
          <w:sz w:val="24"/>
          <w:szCs w:val="24"/>
          <w:u w:val="single"/>
          <w:lang w:val="en-US"/>
        </w:rPr>
        <w:t>разпоредители</w:t>
      </w:r>
      <w:proofErr w:type="spellEnd"/>
      <w:r w:rsidRPr="00147BE0">
        <w:rPr>
          <w:rFonts w:ascii="Times New Roman" w:hAnsi="Times New Roman" w:cs="Times New Roman"/>
          <w:b/>
          <w:sz w:val="24"/>
          <w:szCs w:val="24"/>
          <w:u w:val="single"/>
          <w:lang w:val="en-US"/>
        </w:rPr>
        <w:t xml:space="preserve"> </w:t>
      </w:r>
      <w:proofErr w:type="spellStart"/>
      <w:r w:rsidRPr="00147BE0">
        <w:rPr>
          <w:rFonts w:ascii="Times New Roman" w:hAnsi="Times New Roman" w:cs="Times New Roman"/>
          <w:b/>
          <w:sz w:val="24"/>
          <w:szCs w:val="24"/>
          <w:u w:val="single"/>
          <w:lang w:val="en-US"/>
        </w:rPr>
        <w:t>на</w:t>
      </w:r>
      <w:proofErr w:type="spellEnd"/>
      <w:r w:rsidRPr="00147BE0">
        <w:rPr>
          <w:rFonts w:ascii="Times New Roman" w:hAnsi="Times New Roman" w:cs="Times New Roman"/>
          <w:b/>
          <w:sz w:val="24"/>
          <w:szCs w:val="24"/>
          <w:u w:val="single"/>
          <w:lang w:val="en-US"/>
        </w:rPr>
        <w:t xml:space="preserve"> </w:t>
      </w:r>
      <w:proofErr w:type="spellStart"/>
      <w:r w:rsidRPr="00147BE0">
        <w:rPr>
          <w:rFonts w:ascii="Times New Roman" w:hAnsi="Times New Roman" w:cs="Times New Roman"/>
          <w:b/>
          <w:sz w:val="24"/>
          <w:szCs w:val="24"/>
          <w:u w:val="single"/>
          <w:lang w:val="en-US"/>
        </w:rPr>
        <w:t>бюджетна</w:t>
      </w:r>
      <w:proofErr w:type="spellEnd"/>
      <w:r w:rsidRPr="00147BE0">
        <w:rPr>
          <w:rFonts w:ascii="Times New Roman" w:hAnsi="Times New Roman" w:cs="Times New Roman"/>
          <w:b/>
          <w:sz w:val="24"/>
          <w:szCs w:val="24"/>
          <w:u w:val="single"/>
          <w:lang w:val="en-US"/>
        </w:rPr>
        <w:t xml:space="preserve"> </w:t>
      </w:r>
      <w:proofErr w:type="spellStart"/>
      <w:r w:rsidRPr="00147BE0">
        <w:rPr>
          <w:rFonts w:ascii="Times New Roman" w:hAnsi="Times New Roman" w:cs="Times New Roman"/>
          <w:b/>
          <w:sz w:val="24"/>
          <w:szCs w:val="24"/>
          <w:u w:val="single"/>
          <w:lang w:val="en-US"/>
        </w:rPr>
        <w:t>издръжка</w:t>
      </w:r>
      <w:proofErr w:type="spellEnd"/>
      <w:r w:rsidRPr="00147BE0">
        <w:rPr>
          <w:rFonts w:ascii="Times New Roman" w:hAnsi="Times New Roman" w:cs="Times New Roman"/>
          <w:b/>
          <w:sz w:val="24"/>
          <w:szCs w:val="24"/>
          <w:u w:val="single"/>
          <w:lang w:val="en-US"/>
        </w:rPr>
        <w:t>.</w:t>
      </w:r>
      <w:proofErr w:type="gramEnd"/>
    </w:p>
    <w:p w:rsidR="00147BE0" w:rsidRPr="00147BE0" w:rsidRDefault="00147BE0" w:rsidP="00147BE0">
      <w:pPr>
        <w:pStyle w:val="a9"/>
        <w:numPr>
          <w:ilvl w:val="0"/>
          <w:numId w:val="1"/>
        </w:numPr>
        <w:spacing w:after="0" w:line="240" w:lineRule="auto"/>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Обособена позиция</w:t>
      </w:r>
      <w:r w:rsidRPr="00147BE0">
        <w:rPr>
          <w:rFonts w:ascii="Times New Roman" w:eastAsia="Times New Roman" w:hAnsi="Times New Roman" w:cs="Times New Roman"/>
          <w:bCs/>
          <w:sz w:val="24"/>
          <w:szCs w:val="24"/>
          <w:lang w:eastAsia="bg-BG"/>
        </w:rPr>
        <w:t xml:space="preserve"> I. Дизайн, изработка и печат на материали с индивидуален дизайн за всяко събитие;</w:t>
      </w:r>
    </w:p>
    <w:p w:rsidR="00147BE0" w:rsidRDefault="00147BE0" w:rsidP="00FF62CF">
      <w:pPr>
        <w:pStyle w:val="a9"/>
        <w:numPr>
          <w:ilvl w:val="0"/>
          <w:numId w:val="2"/>
        </w:numPr>
        <w:spacing w:after="0" w:line="240" w:lineRule="auto"/>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Обособена позиция</w:t>
      </w:r>
      <w:r w:rsidRPr="00147BE0">
        <w:rPr>
          <w:rFonts w:ascii="Times New Roman" w:eastAsia="Times New Roman" w:hAnsi="Times New Roman" w:cs="Times New Roman"/>
          <w:bCs/>
          <w:sz w:val="24"/>
          <w:szCs w:val="24"/>
          <w:lang w:eastAsia="bg-BG"/>
        </w:rPr>
        <w:t xml:space="preserve"> </w:t>
      </w:r>
      <w:r>
        <w:rPr>
          <w:rFonts w:ascii="Times New Roman" w:eastAsia="Times New Roman" w:hAnsi="Times New Roman" w:cs="Times New Roman"/>
          <w:bCs/>
          <w:sz w:val="24"/>
          <w:szCs w:val="24"/>
          <w:lang w:eastAsia="bg-BG"/>
        </w:rPr>
        <w:t>II. Сувенирна (печатна) реклама.</w:t>
      </w:r>
    </w:p>
    <w:p w:rsidR="00545F12" w:rsidRPr="00147BE0" w:rsidRDefault="00545F12" w:rsidP="00545F12">
      <w:pPr>
        <w:pStyle w:val="a9"/>
        <w:spacing w:after="0" w:line="240" w:lineRule="auto"/>
        <w:jc w:val="both"/>
        <w:rPr>
          <w:rFonts w:ascii="Times New Roman" w:eastAsia="Times New Roman" w:hAnsi="Times New Roman" w:cs="Times New Roman"/>
          <w:bCs/>
          <w:sz w:val="24"/>
          <w:szCs w:val="24"/>
          <w:lang w:eastAsia="bg-BG"/>
        </w:rPr>
      </w:pPr>
    </w:p>
    <w:p w:rsidR="00545F12" w:rsidRDefault="00545F12">
      <w:pPr>
        <w:rPr>
          <w:rFonts w:ascii="Times New Roman" w:hAnsi="Times New Roman" w:cs="Times New Roman"/>
          <w:sz w:val="24"/>
          <w:szCs w:val="24"/>
          <w:lang w:val="en-US"/>
        </w:rPr>
      </w:pPr>
      <w:r>
        <w:rPr>
          <w:rFonts w:ascii="Times New Roman" w:hAnsi="Times New Roman" w:cs="Times New Roman"/>
          <w:sz w:val="24"/>
          <w:szCs w:val="24"/>
          <w:lang w:val="en-US"/>
        </w:rPr>
        <w:br w:type="page"/>
      </w:r>
    </w:p>
    <w:sdt>
      <w:sdtPr>
        <w:rPr>
          <w:rFonts w:asciiTheme="minorHAnsi" w:eastAsiaTheme="minorHAnsi" w:hAnsiTheme="minorHAnsi" w:cstheme="minorBidi"/>
          <w:b w:val="0"/>
          <w:bCs w:val="0"/>
          <w:color w:val="auto"/>
          <w:sz w:val="22"/>
          <w:szCs w:val="22"/>
          <w:lang w:eastAsia="en-US"/>
        </w:rPr>
        <w:id w:val="230279361"/>
        <w:docPartObj>
          <w:docPartGallery w:val="Table of Contents"/>
          <w:docPartUnique/>
        </w:docPartObj>
      </w:sdtPr>
      <w:sdtEndPr/>
      <w:sdtContent>
        <w:p w:rsidR="00545F12" w:rsidRDefault="00545F12">
          <w:pPr>
            <w:pStyle w:val="aa"/>
          </w:pPr>
          <w:r>
            <w:t>Съдържание</w:t>
          </w:r>
        </w:p>
        <w:p w:rsidR="00545F12" w:rsidRPr="00545F12" w:rsidRDefault="00545F12" w:rsidP="00545F12">
          <w:pPr>
            <w:rPr>
              <w:lang w:eastAsia="bg-BG"/>
            </w:rPr>
          </w:pPr>
        </w:p>
        <w:p w:rsidR="00545F12" w:rsidRPr="00D3485A" w:rsidRDefault="00545F12" w:rsidP="00545F12">
          <w:pPr>
            <w:widowControl w:val="0"/>
            <w:spacing w:after="0" w:line="240" w:lineRule="auto"/>
            <w:jc w:val="both"/>
            <w:rPr>
              <w:rFonts w:ascii="Times New Roman" w:eastAsia="Times New Roman" w:hAnsi="Times New Roman" w:cs="Times New Roman"/>
              <w:b/>
              <w:sz w:val="24"/>
              <w:szCs w:val="24"/>
              <w:lang w:eastAsia="bg-BG"/>
            </w:rPr>
          </w:pPr>
          <w:r w:rsidRPr="00D3485A">
            <w:rPr>
              <w:rFonts w:ascii="Times New Roman" w:eastAsia="Times New Roman" w:hAnsi="Times New Roman" w:cs="Times New Roman"/>
              <w:b/>
              <w:sz w:val="24"/>
              <w:szCs w:val="24"/>
              <w:lang w:eastAsia="bg-BG"/>
            </w:rPr>
            <w:t>Решение на Кмета на Община Русе за откриване на процедурата;</w:t>
          </w:r>
        </w:p>
        <w:p w:rsidR="00545F12" w:rsidRPr="00545F12" w:rsidRDefault="00545F12" w:rsidP="00545F12">
          <w:pPr>
            <w:rPr>
              <w:lang w:eastAsia="bg-BG"/>
            </w:rPr>
          </w:pPr>
          <w:r w:rsidRPr="00D3485A">
            <w:rPr>
              <w:rFonts w:ascii="Times New Roman" w:eastAsia="Times New Roman" w:hAnsi="Times New Roman" w:cs="Times New Roman"/>
              <w:b/>
              <w:sz w:val="24"/>
              <w:szCs w:val="24"/>
              <w:lang w:eastAsia="bg-BG"/>
            </w:rPr>
            <w:t>Обявление за обществена поръчка;</w:t>
          </w:r>
        </w:p>
        <w:p w:rsidR="00A454B0" w:rsidRDefault="00545F12">
          <w:pPr>
            <w:pStyle w:val="11"/>
            <w:rPr>
              <w:rFonts w:asciiTheme="minorHAnsi" w:eastAsiaTheme="minorEastAsia" w:hAnsiTheme="minorHAnsi" w:cstheme="minorBidi"/>
              <w:b w:val="0"/>
            </w:rPr>
          </w:pPr>
          <w:r>
            <w:fldChar w:fldCharType="begin"/>
          </w:r>
          <w:r>
            <w:instrText xml:space="preserve"> TOC \o "1-3" \h \z \u </w:instrText>
          </w:r>
          <w:r>
            <w:fldChar w:fldCharType="separate"/>
          </w:r>
          <w:hyperlink w:anchor="_Toc398021554" w:history="1">
            <w:r w:rsidR="00A454B0" w:rsidRPr="002A58D9">
              <w:rPr>
                <w:rStyle w:val="ab"/>
              </w:rPr>
              <w:t>I.</w:t>
            </w:r>
            <w:r w:rsidR="00A454B0">
              <w:rPr>
                <w:rFonts w:asciiTheme="minorHAnsi" w:eastAsiaTheme="minorEastAsia" w:hAnsiTheme="minorHAnsi" w:cstheme="minorBidi"/>
                <w:b w:val="0"/>
              </w:rPr>
              <w:tab/>
            </w:r>
            <w:r w:rsidR="00A454B0" w:rsidRPr="002A58D9">
              <w:rPr>
                <w:rStyle w:val="ab"/>
              </w:rPr>
              <w:t>Общи условия</w:t>
            </w:r>
            <w:r w:rsidR="00A454B0">
              <w:rPr>
                <w:webHidden/>
              </w:rPr>
              <w:tab/>
            </w:r>
            <w:r w:rsidR="00A454B0">
              <w:rPr>
                <w:webHidden/>
              </w:rPr>
              <w:fldChar w:fldCharType="begin"/>
            </w:r>
            <w:r w:rsidR="00A454B0">
              <w:rPr>
                <w:webHidden/>
              </w:rPr>
              <w:instrText xml:space="preserve"> PAGEREF _Toc398021554 \h </w:instrText>
            </w:r>
            <w:r w:rsidR="00A454B0">
              <w:rPr>
                <w:webHidden/>
              </w:rPr>
            </w:r>
            <w:r w:rsidR="00A454B0">
              <w:rPr>
                <w:webHidden/>
              </w:rPr>
              <w:fldChar w:fldCharType="separate"/>
            </w:r>
            <w:r w:rsidR="00A454B0">
              <w:rPr>
                <w:webHidden/>
              </w:rPr>
              <w:t>4</w:t>
            </w:r>
            <w:r w:rsidR="00A454B0">
              <w:rPr>
                <w:webHidden/>
              </w:rPr>
              <w:fldChar w:fldCharType="end"/>
            </w:r>
          </w:hyperlink>
        </w:p>
        <w:p w:rsidR="00A454B0" w:rsidRDefault="004141F3">
          <w:pPr>
            <w:pStyle w:val="21"/>
            <w:tabs>
              <w:tab w:val="right" w:leader="dot" w:pos="9062"/>
            </w:tabs>
            <w:rPr>
              <w:rFonts w:eastAsiaTheme="minorEastAsia"/>
              <w:noProof/>
              <w:lang w:eastAsia="bg-BG"/>
            </w:rPr>
          </w:pPr>
          <w:hyperlink w:anchor="_Toc398021555" w:history="1">
            <w:r w:rsidR="00A454B0" w:rsidRPr="002A58D9">
              <w:rPr>
                <w:rStyle w:val="ab"/>
                <w:rFonts w:ascii="Times New Roman" w:hAnsi="Times New Roman" w:cs="Times New Roman"/>
                <w:noProof/>
              </w:rPr>
              <w:t>1. Възложител</w:t>
            </w:r>
            <w:r w:rsidR="00A454B0">
              <w:rPr>
                <w:noProof/>
                <w:webHidden/>
              </w:rPr>
              <w:tab/>
            </w:r>
            <w:r w:rsidR="00A454B0">
              <w:rPr>
                <w:noProof/>
                <w:webHidden/>
              </w:rPr>
              <w:fldChar w:fldCharType="begin"/>
            </w:r>
            <w:r w:rsidR="00A454B0">
              <w:rPr>
                <w:noProof/>
                <w:webHidden/>
              </w:rPr>
              <w:instrText xml:space="preserve"> PAGEREF _Toc398021555 \h </w:instrText>
            </w:r>
            <w:r w:rsidR="00A454B0">
              <w:rPr>
                <w:noProof/>
                <w:webHidden/>
              </w:rPr>
            </w:r>
            <w:r w:rsidR="00A454B0">
              <w:rPr>
                <w:noProof/>
                <w:webHidden/>
              </w:rPr>
              <w:fldChar w:fldCharType="separate"/>
            </w:r>
            <w:r w:rsidR="00A454B0">
              <w:rPr>
                <w:noProof/>
                <w:webHidden/>
              </w:rPr>
              <w:t>4</w:t>
            </w:r>
            <w:r w:rsidR="00A454B0">
              <w:rPr>
                <w:noProof/>
                <w:webHidden/>
              </w:rPr>
              <w:fldChar w:fldCharType="end"/>
            </w:r>
          </w:hyperlink>
        </w:p>
        <w:p w:rsidR="00A454B0" w:rsidRDefault="004141F3">
          <w:pPr>
            <w:pStyle w:val="21"/>
            <w:tabs>
              <w:tab w:val="right" w:leader="dot" w:pos="9062"/>
            </w:tabs>
            <w:rPr>
              <w:rFonts w:eastAsiaTheme="minorEastAsia"/>
              <w:noProof/>
              <w:lang w:eastAsia="bg-BG"/>
            </w:rPr>
          </w:pPr>
          <w:hyperlink w:anchor="_Toc398021556" w:history="1">
            <w:r w:rsidR="00A454B0" w:rsidRPr="002A58D9">
              <w:rPr>
                <w:rStyle w:val="ab"/>
                <w:rFonts w:ascii="Times New Roman" w:hAnsi="Times New Roman" w:cs="Times New Roman"/>
                <w:noProof/>
              </w:rPr>
              <w:t>2. Предмет и описание на обществената поръчка</w:t>
            </w:r>
            <w:r w:rsidR="00A454B0">
              <w:rPr>
                <w:noProof/>
                <w:webHidden/>
              </w:rPr>
              <w:tab/>
            </w:r>
            <w:r w:rsidR="00A454B0">
              <w:rPr>
                <w:noProof/>
                <w:webHidden/>
              </w:rPr>
              <w:fldChar w:fldCharType="begin"/>
            </w:r>
            <w:r w:rsidR="00A454B0">
              <w:rPr>
                <w:noProof/>
                <w:webHidden/>
              </w:rPr>
              <w:instrText xml:space="preserve"> PAGEREF _Toc398021556 \h </w:instrText>
            </w:r>
            <w:r w:rsidR="00A454B0">
              <w:rPr>
                <w:noProof/>
                <w:webHidden/>
              </w:rPr>
            </w:r>
            <w:r w:rsidR="00A454B0">
              <w:rPr>
                <w:noProof/>
                <w:webHidden/>
              </w:rPr>
              <w:fldChar w:fldCharType="separate"/>
            </w:r>
            <w:r w:rsidR="00A454B0">
              <w:rPr>
                <w:noProof/>
                <w:webHidden/>
              </w:rPr>
              <w:t>4</w:t>
            </w:r>
            <w:r w:rsidR="00A454B0">
              <w:rPr>
                <w:noProof/>
                <w:webHidden/>
              </w:rPr>
              <w:fldChar w:fldCharType="end"/>
            </w:r>
          </w:hyperlink>
        </w:p>
        <w:p w:rsidR="00A454B0" w:rsidRDefault="004141F3">
          <w:pPr>
            <w:pStyle w:val="11"/>
            <w:rPr>
              <w:rFonts w:asciiTheme="minorHAnsi" w:eastAsiaTheme="minorEastAsia" w:hAnsiTheme="minorHAnsi" w:cstheme="minorBidi"/>
              <w:b w:val="0"/>
            </w:rPr>
          </w:pPr>
          <w:hyperlink w:anchor="_Toc398021557" w:history="1">
            <w:r w:rsidR="00A454B0" w:rsidRPr="002A58D9">
              <w:rPr>
                <w:rStyle w:val="ab"/>
                <w:bCs/>
              </w:rPr>
              <w:t>II.</w:t>
            </w:r>
            <w:r w:rsidR="00A454B0">
              <w:rPr>
                <w:rFonts w:asciiTheme="minorHAnsi" w:eastAsiaTheme="minorEastAsia" w:hAnsiTheme="minorHAnsi" w:cstheme="minorBidi"/>
                <w:b w:val="0"/>
              </w:rPr>
              <w:tab/>
            </w:r>
            <w:r w:rsidR="00A454B0" w:rsidRPr="002A58D9">
              <w:rPr>
                <w:rStyle w:val="ab"/>
                <w:bCs/>
              </w:rPr>
              <w:t>Технически условия за изпълнение на обществената поръчка</w:t>
            </w:r>
            <w:r w:rsidR="00A454B0">
              <w:rPr>
                <w:webHidden/>
              </w:rPr>
              <w:tab/>
            </w:r>
            <w:r w:rsidR="00A454B0">
              <w:rPr>
                <w:webHidden/>
              </w:rPr>
              <w:fldChar w:fldCharType="begin"/>
            </w:r>
            <w:r w:rsidR="00A454B0">
              <w:rPr>
                <w:webHidden/>
              </w:rPr>
              <w:instrText xml:space="preserve"> PAGEREF _Toc398021557 \h </w:instrText>
            </w:r>
            <w:r w:rsidR="00A454B0">
              <w:rPr>
                <w:webHidden/>
              </w:rPr>
            </w:r>
            <w:r w:rsidR="00A454B0">
              <w:rPr>
                <w:webHidden/>
              </w:rPr>
              <w:fldChar w:fldCharType="separate"/>
            </w:r>
            <w:r w:rsidR="00A454B0">
              <w:rPr>
                <w:webHidden/>
              </w:rPr>
              <w:t>4</w:t>
            </w:r>
            <w:r w:rsidR="00A454B0">
              <w:rPr>
                <w:webHidden/>
              </w:rPr>
              <w:fldChar w:fldCharType="end"/>
            </w:r>
          </w:hyperlink>
        </w:p>
        <w:p w:rsidR="00A454B0" w:rsidRDefault="004141F3">
          <w:pPr>
            <w:pStyle w:val="21"/>
            <w:tabs>
              <w:tab w:val="right" w:leader="dot" w:pos="9062"/>
            </w:tabs>
            <w:rPr>
              <w:rFonts w:eastAsiaTheme="minorEastAsia"/>
              <w:noProof/>
              <w:lang w:eastAsia="bg-BG"/>
            </w:rPr>
          </w:pPr>
          <w:hyperlink w:anchor="_Toc398021558" w:history="1">
            <w:r w:rsidR="00A454B0" w:rsidRPr="002A58D9">
              <w:rPr>
                <w:rStyle w:val="ab"/>
                <w:rFonts w:ascii="Times New Roman" w:eastAsia="Times New Roman" w:hAnsi="Times New Roman" w:cs="Times New Roman"/>
                <w:noProof/>
                <w:lang w:eastAsia="bg-BG"/>
              </w:rPr>
              <w:t>3. Възможност за представяне на варианти в офертите</w:t>
            </w:r>
            <w:r w:rsidR="00A454B0">
              <w:rPr>
                <w:noProof/>
                <w:webHidden/>
              </w:rPr>
              <w:tab/>
            </w:r>
            <w:r w:rsidR="00A454B0">
              <w:rPr>
                <w:noProof/>
                <w:webHidden/>
              </w:rPr>
              <w:fldChar w:fldCharType="begin"/>
            </w:r>
            <w:r w:rsidR="00A454B0">
              <w:rPr>
                <w:noProof/>
                <w:webHidden/>
              </w:rPr>
              <w:instrText xml:space="preserve"> PAGEREF _Toc398021558 \h </w:instrText>
            </w:r>
            <w:r w:rsidR="00A454B0">
              <w:rPr>
                <w:noProof/>
                <w:webHidden/>
              </w:rPr>
            </w:r>
            <w:r w:rsidR="00A454B0">
              <w:rPr>
                <w:noProof/>
                <w:webHidden/>
              </w:rPr>
              <w:fldChar w:fldCharType="separate"/>
            </w:r>
            <w:r w:rsidR="00A454B0">
              <w:rPr>
                <w:noProof/>
                <w:webHidden/>
              </w:rPr>
              <w:t>5</w:t>
            </w:r>
            <w:r w:rsidR="00A454B0">
              <w:rPr>
                <w:noProof/>
                <w:webHidden/>
              </w:rPr>
              <w:fldChar w:fldCharType="end"/>
            </w:r>
          </w:hyperlink>
        </w:p>
        <w:p w:rsidR="00A454B0" w:rsidRDefault="004141F3">
          <w:pPr>
            <w:pStyle w:val="21"/>
            <w:tabs>
              <w:tab w:val="right" w:leader="dot" w:pos="9062"/>
            </w:tabs>
            <w:rPr>
              <w:rFonts w:eastAsiaTheme="minorEastAsia"/>
              <w:noProof/>
              <w:lang w:eastAsia="bg-BG"/>
            </w:rPr>
          </w:pPr>
          <w:hyperlink w:anchor="_Toc398021559" w:history="1">
            <w:r w:rsidR="00A454B0" w:rsidRPr="002A58D9">
              <w:rPr>
                <w:rStyle w:val="ab"/>
                <w:rFonts w:ascii="Times New Roman" w:eastAsia="Times New Roman" w:hAnsi="Times New Roman" w:cs="Times New Roman"/>
                <w:noProof/>
                <w:lang w:eastAsia="bg-BG"/>
              </w:rPr>
              <w:t>4. Място за изпълнение на обществената поръчка</w:t>
            </w:r>
            <w:r w:rsidR="00A454B0">
              <w:rPr>
                <w:noProof/>
                <w:webHidden/>
              </w:rPr>
              <w:tab/>
            </w:r>
            <w:r w:rsidR="00A454B0">
              <w:rPr>
                <w:noProof/>
                <w:webHidden/>
              </w:rPr>
              <w:fldChar w:fldCharType="begin"/>
            </w:r>
            <w:r w:rsidR="00A454B0">
              <w:rPr>
                <w:noProof/>
                <w:webHidden/>
              </w:rPr>
              <w:instrText xml:space="preserve"> PAGEREF _Toc398021559 \h </w:instrText>
            </w:r>
            <w:r w:rsidR="00A454B0">
              <w:rPr>
                <w:noProof/>
                <w:webHidden/>
              </w:rPr>
            </w:r>
            <w:r w:rsidR="00A454B0">
              <w:rPr>
                <w:noProof/>
                <w:webHidden/>
              </w:rPr>
              <w:fldChar w:fldCharType="separate"/>
            </w:r>
            <w:r w:rsidR="00A454B0">
              <w:rPr>
                <w:noProof/>
                <w:webHidden/>
              </w:rPr>
              <w:t>5</w:t>
            </w:r>
            <w:r w:rsidR="00A454B0">
              <w:rPr>
                <w:noProof/>
                <w:webHidden/>
              </w:rPr>
              <w:fldChar w:fldCharType="end"/>
            </w:r>
          </w:hyperlink>
        </w:p>
        <w:p w:rsidR="00A454B0" w:rsidRDefault="004141F3">
          <w:pPr>
            <w:pStyle w:val="21"/>
            <w:tabs>
              <w:tab w:val="right" w:leader="dot" w:pos="9062"/>
            </w:tabs>
            <w:rPr>
              <w:rFonts w:eastAsiaTheme="minorEastAsia"/>
              <w:noProof/>
              <w:lang w:eastAsia="bg-BG"/>
            </w:rPr>
          </w:pPr>
          <w:hyperlink w:anchor="_Toc398021560" w:history="1">
            <w:r w:rsidR="00A454B0" w:rsidRPr="002A58D9">
              <w:rPr>
                <w:rStyle w:val="ab"/>
                <w:rFonts w:ascii="Times New Roman" w:eastAsia="Times New Roman" w:hAnsi="Times New Roman" w:cs="Times New Roman"/>
                <w:noProof/>
                <w:lang w:eastAsia="bg-BG"/>
              </w:rPr>
              <w:t>5. Критерий за оценка на постъпилите оферти - „най-ниска предлагана цена“.</w:t>
            </w:r>
            <w:r w:rsidR="00A454B0">
              <w:rPr>
                <w:noProof/>
                <w:webHidden/>
              </w:rPr>
              <w:tab/>
            </w:r>
            <w:r w:rsidR="00A454B0">
              <w:rPr>
                <w:noProof/>
                <w:webHidden/>
              </w:rPr>
              <w:fldChar w:fldCharType="begin"/>
            </w:r>
            <w:r w:rsidR="00A454B0">
              <w:rPr>
                <w:noProof/>
                <w:webHidden/>
              </w:rPr>
              <w:instrText xml:space="preserve"> PAGEREF _Toc398021560 \h </w:instrText>
            </w:r>
            <w:r w:rsidR="00A454B0">
              <w:rPr>
                <w:noProof/>
                <w:webHidden/>
              </w:rPr>
            </w:r>
            <w:r w:rsidR="00A454B0">
              <w:rPr>
                <w:noProof/>
                <w:webHidden/>
              </w:rPr>
              <w:fldChar w:fldCharType="separate"/>
            </w:r>
            <w:r w:rsidR="00A454B0">
              <w:rPr>
                <w:noProof/>
                <w:webHidden/>
              </w:rPr>
              <w:t>5</w:t>
            </w:r>
            <w:r w:rsidR="00A454B0">
              <w:rPr>
                <w:noProof/>
                <w:webHidden/>
              </w:rPr>
              <w:fldChar w:fldCharType="end"/>
            </w:r>
          </w:hyperlink>
        </w:p>
        <w:p w:rsidR="00A454B0" w:rsidRDefault="004141F3">
          <w:pPr>
            <w:pStyle w:val="11"/>
            <w:rPr>
              <w:rFonts w:asciiTheme="minorHAnsi" w:eastAsiaTheme="minorEastAsia" w:hAnsiTheme="minorHAnsi" w:cstheme="minorBidi"/>
              <w:b w:val="0"/>
            </w:rPr>
          </w:pPr>
          <w:hyperlink w:anchor="_Toc398021561" w:history="1">
            <w:r w:rsidR="00A454B0" w:rsidRPr="002A58D9">
              <w:rPr>
                <w:rStyle w:val="ab"/>
                <w:bCs/>
              </w:rPr>
              <w:t>III.</w:t>
            </w:r>
            <w:r w:rsidR="00A454B0">
              <w:rPr>
                <w:rFonts w:asciiTheme="minorHAnsi" w:eastAsiaTheme="minorEastAsia" w:hAnsiTheme="minorHAnsi" w:cstheme="minorBidi"/>
                <w:b w:val="0"/>
              </w:rPr>
              <w:tab/>
            </w:r>
            <w:r w:rsidR="00A454B0" w:rsidRPr="002A58D9">
              <w:rPr>
                <w:rStyle w:val="ab"/>
                <w:bCs/>
              </w:rPr>
              <w:t>Изискванията към участниците</w:t>
            </w:r>
            <w:r w:rsidR="00A454B0">
              <w:rPr>
                <w:webHidden/>
              </w:rPr>
              <w:tab/>
            </w:r>
            <w:r w:rsidR="00A454B0">
              <w:rPr>
                <w:webHidden/>
              </w:rPr>
              <w:fldChar w:fldCharType="begin"/>
            </w:r>
            <w:r w:rsidR="00A454B0">
              <w:rPr>
                <w:webHidden/>
              </w:rPr>
              <w:instrText xml:space="preserve"> PAGEREF _Toc398021561 \h </w:instrText>
            </w:r>
            <w:r w:rsidR="00A454B0">
              <w:rPr>
                <w:webHidden/>
              </w:rPr>
            </w:r>
            <w:r w:rsidR="00A454B0">
              <w:rPr>
                <w:webHidden/>
              </w:rPr>
              <w:fldChar w:fldCharType="separate"/>
            </w:r>
            <w:r w:rsidR="00A454B0">
              <w:rPr>
                <w:webHidden/>
              </w:rPr>
              <w:t>5</w:t>
            </w:r>
            <w:r w:rsidR="00A454B0">
              <w:rPr>
                <w:webHidden/>
              </w:rPr>
              <w:fldChar w:fldCharType="end"/>
            </w:r>
          </w:hyperlink>
        </w:p>
        <w:p w:rsidR="00A454B0" w:rsidRDefault="004141F3">
          <w:pPr>
            <w:pStyle w:val="21"/>
            <w:tabs>
              <w:tab w:val="right" w:leader="dot" w:pos="9062"/>
            </w:tabs>
            <w:rPr>
              <w:rFonts w:eastAsiaTheme="minorEastAsia"/>
              <w:noProof/>
              <w:lang w:eastAsia="bg-BG"/>
            </w:rPr>
          </w:pPr>
          <w:hyperlink w:anchor="_Toc398021562" w:history="1">
            <w:r w:rsidR="00A454B0" w:rsidRPr="002A58D9">
              <w:rPr>
                <w:rStyle w:val="ab"/>
                <w:rFonts w:ascii="Times New Roman" w:eastAsia="Times New Roman" w:hAnsi="Times New Roman" w:cs="Times New Roman"/>
                <w:noProof/>
                <w:lang w:eastAsia="bg-BG"/>
              </w:rPr>
              <w:t>7. Общи изисквания</w:t>
            </w:r>
            <w:r w:rsidR="00A454B0">
              <w:rPr>
                <w:noProof/>
                <w:webHidden/>
              </w:rPr>
              <w:tab/>
            </w:r>
            <w:r w:rsidR="00A454B0">
              <w:rPr>
                <w:noProof/>
                <w:webHidden/>
              </w:rPr>
              <w:fldChar w:fldCharType="begin"/>
            </w:r>
            <w:r w:rsidR="00A454B0">
              <w:rPr>
                <w:noProof/>
                <w:webHidden/>
              </w:rPr>
              <w:instrText xml:space="preserve"> PAGEREF _Toc398021562 \h </w:instrText>
            </w:r>
            <w:r w:rsidR="00A454B0">
              <w:rPr>
                <w:noProof/>
                <w:webHidden/>
              </w:rPr>
            </w:r>
            <w:r w:rsidR="00A454B0">
              <w:rPr>
                <w:noProof/>
                <w:webHidden/>
              </w:rPr>
              <w:fldChar w:fldCharType="separate"/>
            </w:r>
            <w:r w:rsidR="00A454B0">
              <w:rPr>
                <w:noProof/>
                <w:webHidden/>
              </w:rPr>
              <w:t>5</w:t>
            </w:r>
            <w:r w:rsidR="00A454B0">
              <w:rPr>
                <w:noProof/>
                <w:webHidden/>
              </w:rPr>
              <w:fldChar w:fldCharType="end"/>
            </w:r>
          </w:hyperlink>
        </w:p>
        <w:p w:rsidR="00A454B0" w:rsidRDefault="004141F3">
          <w:pPr>
            <w:pStyle w:val="21"/>
            <w:tabs>
              <w:tab w:val="right" w:leader="dot" w:pos="9062"/>
            </w:tabs>
            <w:rPr>
              <w:rFonts w:eastAsiaTheme="minorEastAsia"/>
              <w:noProof/>
              <w:lang w:eastAsia="bg-BG"/>
            </w:rPr>
          </w:pPr>
          <w:hyperlink w:anchor="_Toc398021563" w:history="1">
            <w:r w:rsidR="00A454B0" w:rsidRPr="002A58D9">
              <w:rPr>
                <w:rStyle w:val="ab"/>
                <w:rFonts w:ascii="Times New Roman" w:eastAsia="Times New Roman" w:hAnsi="Times New Roman" w:cs="Times New Roman"/>
                <w:noProof/>
                <w:lang w:eastAsia="bg-BG"/>
              </w:rPr>
              <w:t>9. Изисквания към квалификационните и технически възможности на кандидатите</w:t>
            </w:r>
            <w:r w:rsidR="00A454B0">
              <w:rPr>
                <w:noProof/>
                <w:webHidden/>
              </w:rPr>
              <w:tab/>
            </w:r>
            <w:r w:rsidR="00A454B0">
              <w:rPr>
                <w:noProof/>
                <w:webHidden/>
              </w:rPr>
              <w:fldChar w:fldCharType="begin"/>
            </w:r>
            <w:r w:rsidR="00A454B0">
              <w:rPr>
                <w:noProof/>
                <w:webHidden/>
              </w:rPr>
              <w:instrText xml:space="preserve"> PAGEREF _Toc398021563 \h </w:instrText>
            </w:r>
            <w:r w:rsidR="00A454B0">
              <w:rPr>
                <w:noProof/>
                <w:webHidden/>
              </w:rPr>
            </w:r>
            <w:r w:rsidR="00A454B0">
              <w:rPr>
                <w:noProof/>
                <w:webHidden/>
              </w:rPr>
              <w:fldChar w:fldCharType="separate"/>
            </w:r>
            <w:r w:rsidR="00A454B0">
              <w:rPr>
                <w:noProof/>
                <w:webHidden/>
              </w:rPr>
              <w:t>9</w:t>
            </w:r>
            <w:r w:rsidR="00A454B0">
              <w:rPr>
                <w:noProof/>
                <w:webHidden/>
              </w:rPr>
              <w:fldChar w:fldCharType="end"/>
            </w:r>
          </w:hyperlink>
        </w:p>
        <w:p w:rsidR="00A454B0" w:rsidRDefault="004141F3">
          <w:pPr>
            <w:pStyle w:val="21"/>
            <w:tabs>
              <w:tab w:val="right" w:leader="dot" w:pos="9062"/>
            </w:tabs>
            <w:rPr>
              <w:rFonts w:eastAsiaTheme="minorEastAsia"/>
              <w:noProof/>
              <w:lang w:eastAsia="bg-BG"/>
            </w:rPr>
          </w:pPr>
          <w:hyperlink w:anchor="_Toc398021564" w:history="1">
            <w:r w:rsidR="00A454B0" w:rsidRPr="002A58D9">
              <w:rPr>
                <w:rStyle w:val="ab"/>
                <w:rFonts w:ascii="Times New Roman" w:eastAsia="Times New Roman" w:hAnsi="Times New Roman" w:cs="Times New Roman"/>
                <w:noProof/>
                <w:lang w:eastAsia="bg-BG"/>
              </w:rPr>
              <w:t>10. Изисквания за качество</w:t>
            </w:r>
            <w:r w:rsidR="00A454B0">
              <w:rPr>
                <w:noProof/>
                <w:webHidden/>
              </w:rPr>
              <w:tab/>
            </w:r>
            <w:r w:rsidR="00A454B0">
              <w:rPr>
                <w:noProof/>
                <w:webHidden/>
              </w:rPr>
              <w:fldChar w:fldCharType="begin"/>
            </w:r>
            <w:r w:rsidR="00A454B0">
              <w:rPr>
                <w:noProof/>
                <w:webHidden/>
              </w:rPr>
              <w:instrText xml:space="preserve"> PAGEREF _Toc398021564 \h </w:instrText>
            </w:r>
            <w:r w:rsidR="00A454B0">
              <w:rPr>
                <w:noProof/>
                <w:webHidden/>
              </w:rPr>
            </w:r>
            <w:r w:rsidR="00A454B0">
              <w:rPr>
                <w:noProof/>
                <w:webHidden/>
              </w:rPr>
              <w:fldChar w:fldCharType="separate"/>
            </w:r>
            <w:r w:rsidR="00A454B0">
              <w:rPr>
                <w:noProof/>
                <w:webHidden/>
              </w:rPr>
              <w:t>10</w:t>
            </w:r>
            <w:r w:rsidR="00A454B0">
              <w:rPr>
                <w:noProof/>
                <w:webHidden/>
              </w:rPr>
              <w:fldChar w:fldCharType="end"/>
            </w:r>
          </w:hyperlink>
        </w:p>
        <w:p w:rsidR="00A454B0" w:rsidRDefault="004141F3">
          <w:pPr>
            <w:pStyle w:val="21"/>
            <w:tabs>
              <w:tab w:val="right" w:leader="dot" w:pos="9062"/>
            </w:tabs>
            <w:rPr>
              <w:rFonts w:eastAsiaTheme="minorEastAsia"/>
              <w:noProof/>
              <w:lang w:eastAsia="bg-BG"/>
            </w:rPr>
          </w:pPr>
          <w:hyperlink w:anchor="_Toc398021565" w:history="1">
            <w:r w:rsidR="00A454B0" w:rsidRPr="002A58D9">
              <w:rPr>
                <w:rStyle w:val="ab"/>
                <w:rFonts w:ascii="Times New Roman" w:hAnsi="Times New Roman" w:cs="Times New Roman"/>
                <w:noProof/>
                <w:lang w:eastAsia="bg-BG"/>
              </w:rPr>
              <w:t>11. Начин на образуване на предлаганата цена</w:t>
            </w:r>
            <w:r w:rsidR="00A454B0">
              <w:rPr>
                <w:noProof/>
                <w:webHidden/>
              </w:rPr>
              <w:tab/>
            </w:r>
            <w:r w:rsidR="00A454B0">
              <w:rPr>
                <w:noProof/>
                <w:webHidden/>
              </w:rPr>
              <w:fldChar w:fldCharType="begin"/>
            </w:r>
            <w:r w:rsidR="00A454B0">
              <w:rPr>
                <w:noProof/>
                <w:webHidden/>
              </w:rPr>
              <w:instrText xml:space="preserve"> PAGEREF _Toc398021565 \h </w:instrText>
            </w:r>
            <w:r w:rsidR="00A454B0">
              <w:rPr>
                <w:noProof/>
                <w:webHidden/>
              </w:rPr>
            </w:r>
            <w:r w:rsidR="00A454B0">
              <w:rPr>
                <w:noProof/>
                <w:webHidden/>
              </w:rPr>
              <w:fldChar w:fldCharType="separate"/>
            </w:r>
            <w:r w:rsidR="00A454B0">
              <w:rPr>
                <w:noProof/>
                <w:webHidden/>
              </w:rPr>
              <w:t>10</w:t>
            </w:r>
            <w:r w:rsidR="00A454B0">
              <w:rPr>
                <w:noProof/>
                <w:webHidden/>
              </w:rPr>
              <w:fldChar w:fldCharType="end"/>
            </w:r>
          </w:hyperlink>
        </w:p>
        <w:p w:rsidR="00A454B0" w:rsidRDefault="004141F3">
          <w:pPr>
            <w:pStyle w:val="21"/>
            <w:tabs>
              <w:tab w:val="right" w:leader="dot" w:pos="9062"/>
            </w:tabs>
            <w:rPr>
              <w:rFonts w:eastAsiaTheme="minorEastAsia"/>
              <w:noProof/>
              <w:lang w:eastAsia="bg-BG"/>
            </w:rPr>
          </w:pPr>
          <w:hyperlink w:anchor="_Toc398021566" w:history="1">
            <w:r w:rsidR="00A454B0" w:rsidRPr="002A58D9">
              <w:rPr>
                <w:rStyle w:val="ab"/>
                <w:rFonts w:ascii="Times New Roman" w:eastAsia="Times New Roman" w:hAnsi="Times New Roman" w:cs="Times New Roman"/>
                <w:noProof/>
                <w:lang w:eastAsia="bg-BG"/>
              </w:rPr>
              <w:t>12. Срок на валидност на офертите</w:t>
            </w:r>
            <w:r w:rsidR="00A454B0">
              <w:rPr>
                <w:noProof/>
                <w:webHidden/>
              </w:rPr>
              <w:tab/>
            </w:r>
            <w:r w:rsidR="00A454B0">
              <w:rPr>
                <w:noProof/>
                <w:webHidden/>
              </w:rPr>
              <w:fldChar w:fldCharType="begin"/>
            </w:r>
            <w:r w:rsidR="00A454B0">
              <w:rPr>
                <w:noProof/>
                <w:webHidden/>
              </w:rPr>
              <w:instrText xml:space="preserve"> PAGEREF _Toc398021566 \h </w:instrText>
            </w:r>
            <w:r w:rsidR="00A454B0">
              <w:rPr>
                <w:noProof/>
                <w:webHidden/>
              </w:rPr>
            </w:r>
            <w:r w:rsidR="00A454B0">
              <w:rPr>
                <w:noProof/>
                <w:webHidden/>
              </w:rPr>
              <w:fldChar w:fldCharType="separate"/>
            </w:r>
            <w:r w:rsidR="00A454B0">
              <w:rPr>
                <w:noProof/>
                <w:webHidden/>
              </w:rPr>
              <w:t>10</w:t>
            </w:r>
            <w:r w:rsidR="00A454B0">
              <w:rPr>
                <w:noProof/>
                <w:webHidden/>
              </w:rPr>
              <w:fldChar w:fldCharType="end"/>
            </w:r>
          </w:hyperlink>
        </w:p>
        <w:p w:rsidR="00A454B0" w:rsidRDefault="004141F3">
          <w:pPr>
            <w:pStyle w:val="21"/>
            <w:tabs>
              <w:tab w:val="right" w:leader="dot" w:pos="9062"/>
            </w:tabs>
            <w:rPr>
              <w:rFonts w:eastAsiaTheme="minorEastAsia"/>
              <w:noProof/>
              <w:lang w:eastAsia="bg-BG"/>
            </w:rPr>
          </w:pPr>
          <w:hyperlink w:anchor="_Toc398021567" w:history="1">
            <w:r w:rsidR="00A454B0" w:rsidRPr="002A58D9">
              <w:rPr>
                <w:rStyle w:val="ab"/>
                <w:rFonts w:ascii="Times New Roman" w:hAnsi="Times New Roman" w:cs="Times New Roman"/>
                <w:noProof/>
                <w:lang w:eastAsia="bg-BG"/>
              </w:rPr>
              <w:t>13. Гаранции</w:t>
            </w:r>
            <w:r w:rsidR="00A454B0">
              <w:rPr>
                <w:noProof/>
                <w:webHidden/>
              </w:rPr>
              <w:tab/>
            </w:r>
            <w:r w:rsidR="00A454B0">
              <w:rPr>
                <w:noProof/>
                <w:webHidden/>
              </w:rPr>
              <w:fldChar w:fldCharType="begin"/>
            </w:r>
            <w:r w:rsidR="00A454B0">
              <w:rPr>
                <w:noProof/>
                <w:webHidden/>
              </w:rPr>
              <w:instrText xml:space="preserve"> PAGEREF _Toc398021567 \h </w:instrText>
            </w:r>
            <w:r w:rsidR="00A454B0">
              <w:rPr>
                <w:noProof/>
                <w:webHidden/>
              </w:rPr>
            </w:r>
            <w:r w:rsidR="00A454B0">
              <w:rPr>
                <w:noProof/>
                <w:webHidden/>
              </w:rPr>
              <w:fldChar w:fldCharType="separate"/>
            </w:r>
            <w:r w:rsidR="00A454B0">
              <w:rPr>
                <w:noProof/>
                <w:webHidden/>
              </w:rPr>
              <w:t>10</w:t>
            </w:r>
            <w:r w:rsidR="00A454B0">
              <w:rPr>
                <w:noProof/>
                <w:webHidden/>
              </w:rPr>
              <w:fldChar w:fldCharType="end"/>
            </w:r>
          </w:hyperlink>
        </w:p>
        <w:p w:rsidR="00A454B0" w:rsidRDefault="004141F3">
          <w:pPr>
            <w:pStyle w:val="11"/>
            <w:rPr>
              <w:rFonts w:asciiTheme="minorHAnsi" w:eastAsiaTheme="minorEastAsia" w:hAnsiTheme="minorHAnsi" w:cstheme="minorBidi"/>
              <w:b w:val="0"/>
            </w:rPr>
          </w:pPr>
          <w:hyperlink w:anchor="_Toc398021568" w:history="1">
            <w:r w:rsidR="00A454B0" w:rsidRPr="002A58D9">
              <w:rPr>
                <w:rStyle w:val="ab"/>
              </w:rPr>
              <w:t>IV.</w:t>
            </w:r>
            <w:r w:rsidR="00A454B0">
              <w:rPr>
                <w:rFonts w:asciiTheme="minorHAnsi" w:eastAsiaTheme="minorEastAsia" w:hAnsiTheme="minorHAnsi" w:cstheme="minorBidi"/>
                <w:b w:val="0"/>
              </w:rPr>
              <w:tab/>
            </w:r>
            <w:r w:rsidR="00A454B0" w:rsidRPr="002A58D9">
              <w:rPr>
                <w:rStyle w:val="ab"/>
              </w:rPr>
              <w:t>Документация за участие</w:t>
            </w:r>
            <w:r w:rsidR="00A454B0">
              <w:rPr>
                <w:webHidden/>
              </w:rPr>
              <w:tab/>
            </w:r>
            <w:r w:rsidR="00A454B0">
              <w:rPr>
                <w:webHidden/>
              </w:rPr>
              <w:fldChar w:fldCharType="begin"/>
            </w:r>
            <w:r w:rsidR="00A454B0">
              <w:rPr>
                <w:webHidden/>
              </w:rPr>
              <w:instrText xml:space="preserve"> PAGEREF _Toc398021568 \h </w:instrText>
            </w:r>
            <w:r w:rsidR="00A454B0">
              <w:rPr>
                <w:webHidden/>
              </w:rPr>
            </w:r>
            <w:r w:rsidR="00A454B0">
              <w:rPr>
                <w:webHidden/>
              </w:rPr>
              <w:fldChar w:fldCharType="separate"/>
            </w:r>
            <w:r w:rsidR="00A454B0">
              <w:rPr>
                <w:webHidden/>
              </w:rPr>
              <w:t>12</w:t>
            </w:r>
            <w:r w:rsidR="00A454B0">
              <w:rPr>
                <w:webHidden/>
              </w:rPr>
              <w:fldChar w:fldCharType="end"/>
            </w:r>
          </w:hyperlink>
        </w:p>
        <w:p w:rsidR="00A454B0" w:rsidRDefault="004141F3">
          <w:pPr>
            <w:pStyle w:val="21"/>
            <w:tabs>
              <w:tab w:val="right" w:leader="dot" w:pos="9062"/>
            </w:tabs>
            <w:rPr>
              <w:rFonts w:eastAsiaTheme="minorEastAsia"/>
              <w:noProof/>
              <w:lang w:eastAsia="bg-BG"/>
            </w:rPr>
          </w:pPr>
          <w:hyperlink w:anchor="_Toc398021569" w:history="1">
            <w:r w:rsidR="00A454B0" w:rsidRPr="002A58D9">
              <w:rPr>
                <w:rStyle w:val="ab"/>
                <w:rFonts w:ascii="Times New Roman" w:eastAsia="Times New Roman" w:hAnsi="Times New Roman" w:cs="Times New Roman"/>
                <w:noProof/>
                <w:lang w:eastAsia="bg-BG"/>
              </w:rPr>
              <w:t>14. Подготовка и подаване на офертата</w:t>
            </w:r>
            <w:r w:rsidR="00A454B0">
              <w:rPr>
                <w:noProof/>
                <w:webHidden/>
              </w:rPr>
              <w:tab/>
            </w:r>
            <w:r w:rsidR="00A454B0">
              <w:rPr>
                <w:noProof/>
                <w:webHidden/>
              </w:rPr>
              <w:fldChar w:fldCharType="begin"/>
            </w:r>
            <w:r w:rsidR="00A454B0">
              <w:rPr>
                <w:noProof/>
                <w:webHidden/>
              </w:rPr>
              <w:instrText xml:space="preserve"> PAGEREF _Toc398021569 \h </w:instrText>
            </w:r>
            <w:r w:rsidR="00A454B0">
              <w:rPr>
                <w:noProof/>
                <w:webHidden/>
              </w:rPr>
            </w:r>
            <w:r w:rsidR="00A454B0">
              <w:rPr>
                <w:noProof/>
                <w:webHidden/>
              </w:rPr>
              <w:fldChar w:fldCharType="separate"/>
            </w:r>
            <w:r w:rsidR="00A454B0">
              <w:rPr>
                <w:noProof/>
                <w:webHidden/>
              </w:rPr>
              <w:t>13</w:t>
            </w:r>
            <w:r w:rsidR="00A454B0">
              <w:rPr>
                <w:noProof/>
                <w:webHidden/>
              </w:rPr>
              <w:fldChar w:fldCharType="end"/>
            </w:r>
          </w:hyperlink>
        </w:p>
        <w:p w:rsidR="00A454B0" w:rsidRDefault="004141F3">
          <w:pPr>
            <w:pStyle w:val="21"/>
            <w:tabs>
              <w:tab w:val="right" w:leader="dot" w:pos="9062"/>
            </w:tabs>
            <w:rPr>
              <w:rFonts w:eastAsiaTheme="minorEastAsia"/>
              <w:noProof/>
              <w:lang w:eastAsia="bg-BG"/>
            </w:rPr>
          </w:pPr>
          <w:hyperlink w:anchor="_Toc398021570" w:history="1">
            <w:r w:rsidR="00A454B0" w:rsidRPr="002A58D9">
              <w:rPr>
                <w:rStyle w:val="ab"/>
                <w:rFonts w:ascii="Times New Roman" w:eastAsia="Times New Roman" w:hAnsi="Times New Roman" w:cs="Times New Roman"/>
                <w:noProof/>
                <w:lang w:eastAsia="bg-BG"/>
              </w:rPr>
              <w:t>15. Запечатване на офертата</w:t>
            </w:r>
            <w:r w:rsidR="00A454B0">
              <w:rPr>
                <w:noProof/>
                <w:webHidden/>
              </w:rPr>
              <w:tab/>
            </w:r>
            <w:r w:rsidR="00A454B0">
              <w:rPr>
                <w:noProof/>
                <w:webHidden/>
              </w:rPr>
              <w:fldChar w:fldCharType="begin"/>
            </w:r>
            <w:r w:rsidR="00A454B0">
              <w:rPr>
                <w:noProof/>
                <w:webHidden/>
              </w:rPr>
              <w:instrText xml:space="preserve"> PAGEREF _Toc398021570 \h </w:instrText>
            </w:r>
            <w:r w:rsidR="00A454B0">
              <w:rPr>
                <w:noProof/>
                <w:webHidden/>
              </w:rPr>
            </w:r>
            <w:r w:rsidR="00A454B0">
              <w:rPr>
                <w:noProof/>
                <w:webHidden/>
              </w:rPr>
              <w:fldChar w:fldCharType="separate"/>
            </w:r>
            <w:r w:rsidR="00A454B0">
              <w:rPr>
                <w:noProof/>
                <w:webHidden/>
              </w:rPr>
              <w:t>16</w:t>
            </w:r>
            <w:r w:rsidR="00A454B0">
              <w:rPr>
                <w:noProof/>
                <w:webHidden/>
              </w:rPr>
              <w:fldChar w:fldCharType="end"/>
            </w:r>
          </w:hyperlink>
        </w:p>
        <w:p w:rsidR="00A454B0" w:rsidRDefault="004141F3">
          <w:pPr>
            <w:pStyle w:val="11"/>
            <w:rPr>
              <w:rFonts w:asciiTheme="minorHAnsi" w:eastAsiaTheme="minorEastAsia" w:hAnsiTheme="minorHAnsi" w:cstheme="minorBidi"/>
              <w:b w:val="0"/>
            </w:rPr>
          </w:pPr>
          <w:hyperlink w:anchor="_Toc398021571" w:history="1">
            <w:r w:rsidR="00A454B0" w:rsidRPr="002A58D9">
              <w:rPr>
                <w:rStyle w:val="ab"/>
              </w:rPr>
              <w:t>V.</w:t>
            </w:r>
            <w:r w:rsidR="00A454B0">
              <w:rPr>
                <w:rFonts w:asciiTheme="minorHAnsi" w:eastAsiaTheme="minorEastAsia" w:hAnsiTheme="minorHAnsi" w:cstheme="minorBidi"/>
                <w:b w:val="0"/>
              </w:rPr>
              <w:tab/>
            </w:r>
            <w:r w:rsidR="00A454B0" w:rsidRPr="002A58D9">
              <w:rPr>
                <w:rStyle w:val="ab"/>
              </w:rPr>
              <w:t>Разглеждане, оценка и класиране на офертите</w:t>
            </w:r>
            <w:r w:rsidR="00A454B0">
              <w:rPr>
                <w:webHidden/>
              </w:rPr>
              <w:tab/>
            </w:r>
            <w:r w:rsidR="00A454B0">
              <w:rPr>
                <w:webHidden/>
              </w:rPr>
              <w:fldChar w:fldCharType="begin"/>
            </w:r>
            <w:r w:rsidR="00A454B0">
              <w:rPr>
                <w:webHidden/>
              </w:rPr>
              <w:instrText xml:space="preserve"> PAGEREF _Toc398021571 \h </w:instrText>
            </w:r>
            <w:r w:rsidR="00A454B0">
              <w:rPr>
                <w:webHidden/>
              </w:rPr>
            </w:r>
            <w:r w:rsidR="00A454B0">
              <w:rPr>
                <w:webHidden/>
              </w:rPr>
              <w:fldChar w:fldCharType="separate"/>
            </w:r>
            <w:r w:rsidR="00A454B0">
              <w:rPr>
                <w:webHidden/>
              </w:rPr>
              <w:t>17</w:t>
            </w:r>
            <w:r w:rsidR="00A454B0">
              <w:rPr>
                <w:webHidden/>
              </w:rPr>
              <w:fldChar w:fldCharType="end"/>
            </w:r>
          </w:hyperlink>
        </w:p>
        <w:p w:rsidR="00A454B0" w:rsidRDefault="004141F3">
          <w:pPr>
            <w:pStyle w:val="21"/>
            <w:tabs>
              <w:tab w:val="right" w:leader="dot" w:pos="9062"/>
            </w:tabs>
            <w:rPr>
              <w:rFonts w:eastAsiaTheme="minorEastAsia"/>
              <w:noProof/>
              <w:lang w:eastAsia="bg-BG"/>
            </w:rPr>
          </w:pPr>
          <w:hyperlink w:anchor="_Toc398021572" w:history="1">
            <w:r w:rsidR="00A454B0" w:rsidRPr="002A58D9">
              <w:rPr>
                <w:rStyle w:val="ab"/>
                <w:rFonts w:ascii="Times New Roman" w:eastAsia="Times New Roman" w:hAnsi="Times New Roman" w:cs="Times New Roman"/>
                <w:noProof/>
                <w:lang w:eastAsia="bg-BG"/>
              </w:rPr>
              <w:t>20. Изключително благоприятно предложение</w:t>
            </w:r>
            <w:r w:rsidR="00A454B0">
              <w:rPr>
                <w:noProof/>
                <w:webHidden/>
              </w:rPr>
              <w:tab/>
            </w:r>
            <w:r w:rsidR="00A454B0">
              <w:rPr>
                <w:noProof/>
                <w:webHidden/>
              </w:rPr>
              <w:fldChar w:fldCharType="begin"/>
            </w:r>
            <w:r w:rsidR="00A454B0">
              <w:rPr>
                <w:noProof/>
                <w:webHidden/>
              </w:rPr>
              <w:instrText xml:space="preserve"> PAGEREF _Toc398021572 \h </w:instrText>
            </w:r>
            <w:r w:rsidR="00A454B0">
              <w:rPr>
                <w:noProof/>
                <w:webHidden/>
              </w:rPr>
            </w:r>
            <w:r w:rsidR="00A454B0">
              <w:rPr>
                <w:noProof/>
                <w:webHidden/>
              </w:rPr>
              <w:fldChar w:fldCharType="separate"/>
            </w:r>
            <w:r w:rsidR="00A454B0">
              <w:rPr>
                <w:noProof/>
                <w:webHidden/>
              </w:rPr>
              <w:t>19</w:t>
            </w:r>
            <w:r w:rsidR="00A454B0">
              <w:rPr>
                <w:noProof/>
                <w:webHidden/>
              </w:rPr>
              <w:fldChar w:fldCharType="end"/>
            </w:r>
          </w:hyperlink>
        </w:p>
        <w:p w:rsidR="00A454B0" w:rsidRDefault="004141F3">
          <w:pPr>
            <w:pStyle w:val="21"/>
            <w:tabs>
              <w:tab w:val="right" w:leader="dot" w:pos="9062"/>
            </w:tabs>
            <w:rPr>
              <w:rFonts w:eastAsiaTheme="minorEastAsia"/>
              <w:noProof/>
              <w:lang w:eastAsia="bg-BG"/>
            </w:rPr>
          </w:pPr>
          <w:hyperlink w:anchor="_Toc398021573" w:history="1">
            <w:r w:rsidR="00A454B0" w:rsidRPr="002A58D9">
              <w:rPr>
                <w:rStyle w:val="ab"/>
                <w:rFonts w:ascii="Times New Roman" w:eastAsia="Times New Roman" w:hAnsi="Times New Roman" w:cs="Times New Roman"/>
                <w:noProof/>
                <w:lang w:eastAsia="bg-BG"/>
              </w:rPr>
              <w:t>21. Отстраняване на участниците в процедурата</w:t>
            </w:r>
            <w:r w:rsidR="00A454B0">
              <w:rPr>
                <w:noProof/>
                <w:webHidden/>
              </w:rPr>
              <w:tab/>
            </w:r>
            <w:r w:rsidR="00A454B0">
              <w:rPr>
                <w:noProof/>
                <w:webHidden/>
              </w:rPr>
              <w:fldChar w:fldCharType="begin"/>
            </w:r>
            <w:r w:rsidR="00A454B0">
              <w:rPr>
                <w:noProof/>
                <w:webHidden/>
              </w:rPr>
              <w:instrText xml:space="preserve"> PAGEREF _Toc398021573 \h </w:instrText>
            </w:r>
            <w:r w:rsidR="00A454B0">
              <w:rPr>
                <w:noProof/>
                <w:webHidden/>
              </w:rPr>
            </w:r>
            <w:r w:rsidR="00A454B0">
              <w:rPr>
                <w:noProof/>
                <w:webHidden/>
              </w:rPr>
              <w:fldChar w:fldCharType="separate"/>
            </w:r>
            <w:r w:rsidR="00A454B0">
              <w:rPr>
                <w:noProof/>
                <w:webHidden/>
              </w:rPr>
              <w:t>19</w:t>
            </w:r>
            <w:r w:rsidR="00A454B0">
              <w:rPr>
                <w:noProof/>
                <w:webHidden/>
              </w:rPr>
              <w:fldChar w:fldCharType="end"/>
            </w:r>
          </w:hyperlink>
        </w:p>
        <w:p w:rsidR="00A454B0" w:rsidRDefault="004141F3">
          <w:pPr>
            <w:pStyle w:val="21"/>
            <w:tabs>
              <w:tab w:val="right" w:leader="dot" w:pos="9062"/>
            </w:tabs>
            <w:rPr>
              <w:rFonts w:eastAsiaTheme="minorEastAsia"/>
              <w:noProof/>
              <w:lang w:eastAsia="bg-BG"/>
            </w:rPr>
          </w:pPr>
          <w:hyperlink w:anchor="_Toc398021574" w:history="1">
            <w:r w:rsidR="00A454B0" w:rsidRPr="002A58D9">
              <w:rPr>
                <w:rStyle w:val="ab"/>
                <w:rFonts w:ascii="Times New Roman" w:eastAsia="Times New Roman" w:hAnsi="Times New Roman" w:cs="Times New Roman"/>
                <w:noProof/>
                <w:lang w:eastAsia="bg-BG"/>
              </w:rPr>
              <w:t>22. Класиране на участниците</w:t>
            </w:r>
            <w:r w:rsidR="00A454B0">
              <w:rPr>
                <w:noProof/>
                <w:webHidden/>
              </w:rPr>
              <w:tab/>
            </w:r>
            <w:r w:rsidR="00A454B0">
              <w:rPr>
                <w:noProof/>
                <w:webHidden/>
              </w:rPr>
              <w:fldChar w:fldCharType="begin"/>
            </w:r>
            <w:r w:rsidR="00A454B0">
              <w:rPr>
                <w:noProof/>
                <w:webHidden/>
              </w:rPr>
              <w:instrText xml:space="preserve"> PAGEREF _Toc398021574 \h </w:instrText>
            </w:r>
            <w:r w:rsidR="00A454B0">
              <w:rPr>
                <w:noProof/>
                <w:webHidden/>
              </w:rPr>
            </w:r>
            <w:r w:rsidR="00A454B0">
              <w:rPr>
                <w:noProof/>
                <w:webHidden/>
              </w:rPr>
              <w:fldChar w:fldCharType="separate"/>
            </w:r>
            <w:r w:rsidR="00A454B0">
              <w:rPr>
                <w:noProof/>
                <w:webHidden/>
              </w:rPr>
              <w:t>20</w:t>
            </w:r>
            <w:r w:rsidR="00A454B0">
              <w:rPr>
                <w:noProof/>
                <w:webHidden/>
              </w:rPr>
              <w:fldChar w:fldCharType="end"/>
            </w:r>
          </w:hyperlink>
        </w:p>
        <w:p w:rsidR="00A454B0" w:rsidRDefault="004141F3">
          <w:pPr>
            <w:pStyle w:val="21"/>
            <w:tabs>
              <w:tab w:val="right" w:leader="dot" w:pos="9062"/>
            </w:tabs>
            <w:rPr>
              <w:rFonts w:eastAsiaTheme="minorEastAsia"/>
              <w:noProof/>
              <w:lang w:eastAsia="bg-BG"/>
            </w:rPr>
          </w:pPr>
          <w:hyperlink w:anchor="_Toc398021575" w:history="1">
            <w:r w:rsidR="00A454B0" w:rsidRPr="002A58D9">
              <w:rPr>
                <w:rStyle w:val="ab"/>
                <w:rFonts w:ascii="Times New Roman" w:eastAsia="Times New Roman" w:hAnsi="Times New Roman" w:cs="Times New Roman"/>
                <w:noProof/>
                <w:lang w:eastAsia="bg-BG"/>
              </w:rPr>
              <w:t>23. Приключване на работата на комисията</w:t>
            </w:r>
            <w:r w:rsidR="00A454B0">
              <w:rPr>
                <w:noProof/>
                <w:webHidden/>
              </w:rPr>
              <w:tab/>
            </w:r>
            <w:r w:rsidR="00A454B0">
              <w:rPr>
                <w:noProof/>
                <w:webHidden/>
              </w:rPr>
              <w:fldChar w:fldCharType="begin"/>
            </w:r>
            <w:r w:rsidR="00A454B0">
              <w:rPr>
                <w:noProof/>
                <w:webHidden/>
              </w:rPr>
              <w:instrText xml:space="preserve"> PAGEREF _Toc398021575 \h </w:instrText>
            </w:r>
            <w:r w:rsidR="00A454B0">
              <w:rPr>
                <w:noProof/>
                <w:webHidden/>
              </w:rPr>
            </w:r>
            <w:r w:rsidR="00A454B0">
              <w:rPr>
                <w:noProof/>
                <w:webHidden/>
              </w:rPr>
              <w:fldChar w:fldCharType="separate"/>
            </w:r>
            <w:r w:rsidR="00A454B0">
              <w:rPr>
                <w:noProof/>
                <w:webHidden/>
              </w:rPr>
              <w:t>20</w:t>
            </w:r>
            <w:r w:rsidR="00A454B0">
              <w:rPr>
                <w:noProof/>
                <w:webHidden/>
              </w:rPr>
              <w:fldChar w:fldCharType="end"/>
            </w:r>
          </w:hyperlink>
        </w:p>
        <w:p w:rsidR="00A454B0" w:rsidRDefault="004141F3">
          <w:pPr>
            <w:pStyle w:val="21"/>
            <w:tabs>
              <w:tab w:val="right" w:leader="dot" w:pos="9062"/>
            </w:tabs>
            <w:rPr>
              <w:rFonts w:eastAsiaTheme="minorEastAsia"/>
              <w:noProof/>
              <w:lang w:eastAsia="bg-BG"/>
            </w:rPr>
          </w:pPr>
          <w:hyperlink w:anchor="_Toc398021576" w:history="1">
            <w:r w:rsidR="00A454B0" w:rsidRPr="002A58D9">
              <w:rPr>
                <w:rStyle w:val="ab"/>
                <w:rFonts w:ascii="Times New Roman" w:eastAsia="Times New Roman" w:hAnsi="Times New Roman" w:cs="Times New Roman"/>
                <w:noProof/>
                <w:lang w:eastAsia="bg-BG"/>
              </w:rPr>
              <w:t>24. Обявяване на резултатите</w:t>
            </w:r>
            <w:r w:rsidR="00A454B0">
              <w:rPr>
                <w:noProof/>
                <w:webHidden/>
              </w:rPr>
              <w:tab/>
            </w:r>
            <w:r w:rsidR="00A454B0">
              <w:rPr>
                <w:noProof/>
                <w:webHidden/>
              </w:rPr>
              <w:fldChar w:fldCharType="begin"/>
            </w:r>
            <w:r w:rsidR="00A454B0">
              <w:rPr>
                <w:noProof/>
                <w:webHidden/>
              </w:rPr>
              <w:instrText xml:space="preserve"> PAGEREF _Toc398021576 \h </w:instrText>
            </w:r>
            <w:r w:rsidR="00A454B0">
              <w:rPr>
                <w:noProof/>
                <w:webHidden/>
              </w:rPr>
            </w:r>
            <w:r w:rsidR="00A454B0">
              <w:rPr>
                <w:noProof/>
                <w:webHidden/>
              </w:rPr>
              <w:fldChar w:fldCharType="separate"/>
            </w:r>
            <w:r w:rsidR="00A454B0">
              <w:rPr>
                <w:noProof/>
                <w:webHidden/>
              </w:rPr>
              <w:t>20</w:t>
            </w:r>
            <w:r w:rsidR="00A454B0">
              <w:rPr>
                <w:noProof/>
                <w:webHidden/>
              </w:rPr>
              <w:fldChar w:fldCharType="end"/>
            </w:r>
          </w:hyperlink>
        </w:p>
        <w:p w:rsidR="00A454B0" w:rsidRDefault="004141F3">
          <w:pPr>
            <w:pStyle w:val="11"/>
            <w:rPr>
              <w:rFonts w:asciiTheme="minorHAnsi" w:eastAsiaTheme="minorEastAsia" w:hAnsiTheme="minorHAnsi" w:cstheme="minorBidi"/>
              <w:b w:val="0"/>
            </w:rPr>
          </w:pPr>
          <w:hyperlink w:anchor="_Toc398021577" w:history="1">
            <w:r w:rsidR="00A454B0" w:rsidRPr="002A58D9">
              <w:rPr>
                <w:rStyle w:val="ab"/>
              </w:rPr>
              <w:t>VI.</w:t>
            </w:r>
            <w:r w:rsidR="00A454B0">
              <w:rPr>
                <w:rFonts w:asciiTheme="minorHAnsi" w:eastAsiaTheme="minorEastAsia" w:hAnsiTheme="minorHAnsi" w:cstheme="minorBidi"/>
                <w:b w:val="0"/>
              </w:rPr>
              <w:tab/>
            </w:r>
            <w:r w:rsidR="00A454B0" w:rsidRPr="002A58D9">
              <w:rPr>
                <w:rStyle w:val="ab"/>
              </w:rPr>
              <w:t>Прекратяване на процедурата</w:t>
            </w:r>
            <w:r w:rsidR="00A454B0">
              <w:rPr>
                <w:webHidden/>
              </w:rPr>
              <w:tab/>
            </w:r>
            <w:r w:rsidR="00A454B0">
              <w:rPr>
                <w:webHidden/>
              </w:rPr>
              <w:fldChar w:fldCharType="begin"/>
            </w:r>
            <w:r w:rsidR="00A454B0">
              <w:rPr>
                <w:webHidden/>
              </w:rPr>
              <w:instrText xml:space="preserve"> PAGEREF _Toc398021577 \h </w:instrText>
            </w:r>
            <w:r w:rsidR="00A454B0">
              <w:rPr>
                <w:webHidden/>
              </w:rPr>
            </w:r>
            <w:r w:rsidR="00A454B0">
              <w:rPr>
                <w:webHidden/>
              </w:rPr>
              <w:fldChar w:fldCharType="separate"/>
            </w:r>
            <w:r w:rsidR="00A454B0">
              <w:rPr>
                <w:webHidden/>
              </w:rPr>
              <w:t>21</w:t>
            </w:r>
            <w:r w:rsidR="00A454B0">
              <w:rPr>
                <w:webHidden/>
              </w:rPr>
              <w:fldChar w:fldCharType="end"/>
            </w:r>
          </w:hyperlink>
        </w:p>
        <w:p w:rsidR="00A454B0" w:rsidRDefault="004141F3">
          <w:pPr>
            <w:pStyle w:val="21"/>
            <w:tabs>
              <w:tab w:val="right" w:leader="dot" w:pos="9062"/>
            </w:tabs>
            <w:rPr>
              <w:rFonts w:eastAsiaTheme="minorEastAsia"/>
              <w:noProof/>
              <w:lang w:eastAsia="bg-BG"/>
            </w:rPr>
          </w:pPr>
          <w:hyperlink w:anchor="_Toc398021578" w:history="1">
            <w:r w:rsidR="00A454B0" w:rsidRPr="002A58D9">
              <w:rPr>
                <w:rStyle w:val="ab"/>
                <w:rFonts w:ascii="Times New Roman" w:eastAsia="Times New Roman" w:hAnsi="Times New Roman" w:cs="Times New Roman"/>
                <w:noProof/>
                <w:lang w:eastAsia="bg-BG"/>
              </w:rPr>
              <w:t>25. Основания за прекратяване</w:t>
            </w:r>
            <w:r w:rsidR="00A454B0">
              <w:rPr>
                <w:noProof/>
                <w:webHidden/>
              </w:rPr>
              <w:tab/>
            </w:r>
            <w:r w:rsidR="00A454B0">
              <w:rPr>
                <w:noProof/>
                <w:webHidden/>
              </w:rPr>
              <w:fldChar w:fldCharType="begin"/>
            </w:r>
            <w:r w:rsidR="00A454B0">
              <w:rPr>
                <w:noProof/>
                <w:webHidden/>
              </w:rPr>
              <w:instrText xml:space="preserve"> PAGEREF _Toc398021578 \h </w:instrText>
            </w:r>
            <w:r w:rsidR="00A454B0">
              <w:rPr>
                <w:noProof/>
                <w:webHidden/>
              </w:rPr>
            </w:r>
            <w:r w:rsidR="00A454B0">
              <w:rPr>
                <w:noProof/>
                <w:webHidden/>
              </w:rPr>
              <w:fldChar w:fldCharType="separate"/>
            </w:r>
            <w:r w:rsidR="00A454B0">
              <w:rPr>
                <w:noProof/>
                <w:webHidden/>
              </w:rPr>
              <w:t>21</w:t>
            </w:r>
            <w:r w:rsidR="00A454B0">
              <w:rPr>
                <w:noProof/>
                <w:webHidden/>
              </w:rPr>
              <w:fldChar w:fldCharType="end"/>
            </w:r>
          </w:hyperlink>
        </w:p>
        <w:p w:rsidR="00A454B0" w:rsidRDefault="004141F3">
          <w:pPr>
            <w:pStyle w:val="11"/>
            <w:rPr>
              <w:rFonts w:asciiTheme="minorHAnsi" w:eastAsiaTheme="minorEastAsia" w:hAnsiTheme="minorHAnsi" w:cstheme="minorBidi"/>
              <w:b w:val="0"/>
            </w:rPr>
          </w:pPr>
          <w:hyperlink w:anchor="_Toc398021579" w:history="1">
            <w:r w:rsidR="00A454B0" w:rsidRPr="002A58D9">
              <w:rPr>
                <w:rStyle w:val="ab"/>
              </w:rPr>
              <w:t>VII.</w:t>
            </w:r>
            <w:r w:rsidR="00A454B0">
              <w:rPr>
                <w:rFonts w:asciiTheme="minorHAnsi" w:eastAsiaTheme="minorEastAsia" w:hAnsiTheme="minorHAnsi" w:cstheme="minorBidi"/>
                <w:b w:val="0"/>
              </w:rPr>
              <w:tab/>
            </w:r>
            <w:r w:rsidR="00A454B0" w:rsidRPr="002A58D9">
              <w:rPr>
                <w:rStyle w:val="ab"/>
              </w:rPr>
              <w:t>Сключване на договор</w:t>
            </w:r>
            <w:r w:rsidR="00A454B0">
              <w:rPr>
                <w:webHidden/>
              </w:rPr>
              <w:tab/>
            </w:r>
            <w:r w:rsidR="00A454B0">
              <w:rPr>
                <w:webHidden/>
              </w:rPr>
              <w:fldChar w:fldCharType="begin"/>
            </w:r>
            <w:r w:rsidR="00A454B0">
              <w:rPr>
                <w:webHidden/>
              </w:rPr>
              <w:instrText xml:space="preserve"> PAGEREF _Toc398021579 \h </w:instrText>
            </w:r>
            <w:r w:rsidR="00A454B0">
              <w:rPr>
                <w:webHidden/>
              </w:rPr>
            </w:r>
            <w:r w:rsidR="00A454B0">
              <w:rPr>
                <w:webHidden/>
              </w:rPr>
              <w:fldChar w:fldCharType="separate"/>
            </w:r>
            <w:r w:rsidR="00A454B0">
              <w:rPr>
                <w:webHidden/>
              </w:rPr>
              <w:t>21</w:t>
            </w:r>
            <w:r w:rsidR="00A454B0">
              <w:rPr>
                <w:webHidden/>
              </w:rPr>
              <w:fldChar w:fldCharType="end"/>
            </w:r>
          </w:hyperlink>
        </w:p>
        <w:p w:rsidR="00A454B0" w:rsidRDefault="004141F3">
          <w:pPr>
            <w:pStyle w:val="21"/>
            <w:tabs>
              <w:tab w:val="right" w:leader="dot" w:pos="9062"/>
            </w:tabs>
            <w:rPr>
              <w:rFonts w:eastAsiaTheme="minorEastAsia"/>
              <w:noProof/>
              <w:lang w:eastAsia="bg-BG"/>
            </w:rPr>
          </w:pPr>
          <w:hyperlink w:anchor="_Toc398021580" w:history="1">
            <w:r w:rsidR="00A454B0" w:rsidRPr="002A58D9">
              <w:rPr>
                <w:rStyle w:val="ab"/>
                <w:rFonts w:ascii="Times New Roman" w:eastAsia="Times New Roman" w:hAnsi="Times New Roman" w:cs="Times New Roman"/>
                <w:noProof/>
                <w:lang w:eastAsia="bg-BG"/>
              </w:rPr>
              <w:t>26. Процедура</w:t>
            </w:r>
            <w:r w:rsidR="00A454B0">
              <w:rPr>
                <w:noProof/>
                <w:webHidden/>
              </w:rPr>
              <w:tab/>
            </w:r>
            <w:r w:rsidR="00A454B0">
              <w:rPr>
                <w:noProof/>
                <w:webHidden/>
              </w:rPr>
              <w:fldChar w:fldCharType="begin"/>
            </w:r>
            <w:r w:rsidR="00A454B0">
              <w:rPr>
                <w:noProof/>
                <w:webHidden/>
              </w:rPr>
              <w:instrText xml:space="preserve"> PAGEREF _Toc398021580 \h </w:instrText>
            </w:r>
            <w:r w:rsidR="00A454B0">
              <w:rPr>
                <w:noProof/>
                <w:webHidden/>
              </w:rPr>
            </w:r>
            <w:r w:rsidR="00A454B0">
              <w:rPr>
                <w:noProof/>
                <w:webHidden/>
              </w:rPr>
              <w:fldChar w:fldCharType="separate"/>
            </w:r>
            <w:r w:rsidR="00A454B0">
              <w:rPr>
                <w:noProof/>
                <w:webHidden/>
              </w:rPr>
              <w:t>21</w:t>
            </w:r>
            <w:r w:rsidR="00A454B0">
              <w:rPr>
                <w:noProof/>
                <w:webHidden/>
              </w:rPr>
              <w:fldChar w:fldCharType="end"/>
            </w:r>
          </w:hyperlink>
        </w:p>
        <w:p w:rsidR="00A454B0" w:rsidRDefault="004141F3">
          <w:pPr>
            <w:pStyle w:val="21"/>
            <w:tabs>
              <w:tab w:val="right" w:leader="dot" w:pos="9062"/>
            </w:tabs>
            <w:rPr>
              <w:rFonts w:eastAsiaTheme="minorEastAsia"/>
              <w:noProof/>
              <w:lang w:eastAsia="bg-BG"/>
            </w:rPr>
          </w:pPr>
          <w:hyperlink w:anchor="_Toc398021581" w:history="1">
            <w:r w:rsidR="00A454B0" w:rsidRPr="002A58D9">
              <w:rPr>
                <w:rStyle w:val="ab"/>
                <w:rFonts w:ascii="Times New Roman" w:eastAsia="Times New Roman" w:hAnsi="Times New Roman" w:cs="Times New Roman"/>
                <w:noProof/>
                <w:lang w:eastAsia="bg-BG"/>
              </w:rPr>
              <w:t>27. Срокове за сключване на договор</w:t>
            </w:r>
            <w:r w:rsidR="00A454B0">
              <w:rPr>
                <w:noProof/>
                <w:webHidden/>
              </w:rPr>
              <w:tab/>
            </w:r>
            <w:r w:rsidR="00A454B0">
              <w:rPr>
                <w:noProof/>
                <w:webHidden/>
              </w:rPr>
              <w:fldChar w:fldCharType="begin"/>
            </w:r>
            <w:r w:rsidR="00A454B0">
              <w:rPr>
                <w:noProof/>
                <w:webHidden/>
              </w:rPr>
              <w:instrText xml:space="preserve"> PAGEREF _Toc398021581 \h </w:instrText>
            </w:r>
            <w:r w:rsidR="00A454B0">
              <w:rPr>
                <w:noProof/>
                <w:webHidden/>
              </w:rPr>
            </w:r>
            <w:r w:rsidR="00A454B0">
              <w:rPr>
                <w:noProof/>
                <w:webHidden/>
              </w:rPr>
              <w:fldChar w:fldCharType="separate"/>
            </w:r>
            <w:r w:rsidR="00A454B0">
              <w:rPr>
                <w:noProof/>
                <w:webHidden/>
              </w:rPr>
              <w:t>21</w:t>
            </w:r>
            <w:r w:rsidR="00A454B0">
              <w:rPr>
                <w:noProof/>
                <w:webHidden/>
              </w:rPr>
              <w:fldChar w:fldCharType="end"/>
            </w:r>
          </w:hyperlink>
        </w:p>
        <w:p w:rsidR="00A454B0" w:rsidRDefault="004141F3">
          <w:pPr>
            <w:pStyle w:val="11"/>
            <w:rPr>
              <w:rFonts w:asciiTheme="minorHAnsi" w:eastAsiaTheme="minorEastAsia" w:hAnsiTheme="minorHAnsi" w:cstheme="minorBidi"/>
              <w:b w:val="0"/>
            </w:rPr>
          </w:pPr>
          <w:hyperlink w:anchor="_Toc398021582" w:history="1">
            <w:r w:rsidR="00A454B0" w:rsidRPr="002A58D9">
              <w:rPr>
                <w:rStyle w:val="ab"/>
              </w:rPr>
              <w:t>VIII.</w:t>
            </w:r>
            <w:r w:rsidR="00A454B0">
              <w:rPr>
                <w:rFonts w:asciiTheme="minorHAnsi" w:eastAsiaTheme="minorEastAsia" w:hAnsiTheme="minorHAnsi" w:cstheme="minorBidi"/>
                <w:b w:val="0"/>
              </w:rPr>
              <w:tab/>
            </w:r>
            <w:r w:rsidR="00A454B0" w:rsidRPr="002A58D9">
              <w:rPr>
                <w:rStyle w:val="ab"/>
              </w:rPr>
              <w:t>Други указания</w:t>
            </w:r>
            <w:r w:rsidR="00A454B0">
              <w:rPr>
                <w:webHidden/>
              </w:rPr>
              <w:tab/>
            </w:r>
            <w:r w:rsidR="00A454B0">
              <w:rPr>
                <w:webHidden/>
              </w:rPr>
              <w:fldChar w:fldCharType="begin"/>
            </w:r>
            <w:r w:rsidR="00A454B0">
              <w:rPr>
                <w:webHidden/>
              </w:rPr>
              <w:instrText xml:space="preserve"> PAGEREF _Toc398021582 \h </w:instrText>
            </w:r>
            <w:r w:rsidR="00A454B0">
              <w:rPr>
                <w:webHidden/>
              </w:rPr>
            </w:r>
            <w:r w:rsidR="00A454B0">
              <w:rPr>
                <w:webHidden/>
              </w:rPr>
              <w:fldChar w:fldCharType="separate"/>
            </w:r>
            <w:r w:rsidR="00A454B0">
              <w:rPr>
                <w:webHidden/>
              </w:rPr>
              <w:t>21</w:t>
            </w:r>
            <w:r w:rsidR="00A454B0">
              <w:rPr>
                <w:webHidden/>
              </w:rPr>
              <w:fldChar w:fldCharType="end"/>
            </w:r>
          </w:hyperlink>
        </w:p>
        <w:p w:rsidR="00A454B0" w:rsidRDefault="004141F3">
          <w:pPr>
            <w:pStyle w:val="21"/>
            <w:tabs>
              <w:tab w:val="right" w:leader="dot" w:pos="9062"/>
            </w:tabs>
            <w:rPr>
              <w:rFonts w:eastAsiaTheme="minorEastAsia"/>
              <w:noProof/>
              <w:lang w:eastAsia="bg-BG"/>
            </w:rPr>
          </w:pPr>
          <w:hyperlink w:anchor="_Toc398021583" w:history="1">
            <w:r w:rsidR="00A454B0" w:rsidRPr="002A58D9">
              <w:rPr>
                <w:rStyle w:val="ab"/>
                <w:rFonts w:ascii="Times New Roman" w:eastAsia="Times New Roman" w:hAnsi="Times New Roman" w:cs="Times New Roman"/>
                <w:noProof/>
                <w:lang w:eastAsia="bg-BG"/>
              </w:rPr>
              <w:t>28. Комуникация и обмен на информация</w:t>
            </w:r>
            <w:r w:rsidR="00A454B0">
              <w:rPr>
                <w:noProof/>
                <w:webHidden/>
              </w:rPr>
              <w:tab/>
            </w:r>
            <w:r w:rsidR="00A454B0">
              <w:rPr>
                <w:noProof/>
                <w:webHidden/>
              </w:rPr>
              <w:fldChar w:fldCharType="begin"/>
            </w:r>
            <w:r w:rsidR="00A454B0">
              <w:rPr>
                <w:noProof/>
                <w:webHidden/>
              </w:rPr>
              <w:instrText xml:space="preserve"> PAGEREF _Toc398021583 \h </w:instrText>
            </w:r>
            <w:r w:rsidR="00A454B0">
              <w:rPr>
                <w:noProof/>
                <w:webHidden/>
              </w:rPr>
            </w:r>
            <w:r w:rsidR="00A454B0">
              <w:rPr>
                <w:noProof/>
                <w:webHidden/>
              </w:rPr>
              <w:fldChar w:fldCharType="separate"/>
            </w:r>
            <w:r w:rsidR="00A454B0">
              <w:rPr>
                <w:noProof/>
                <w:webHidden/>
              </w:rPr>
              <w:t>21</w:t>
            </w:r>
            <w:r w:rsidR="00A454B0">
              <w:rPr>
                <w:noProof/>
                <w:webHidden/>
              </w:rPr>
              <w:fldChar w:fldCharType="end"/>
            </w:r>
          </w:hyperlink>
        </w:p>
        <w:p w:rsidR="00A454B0" w:rsidRDefault="004141F3">
          <w:pPr>
            <w:pStyle w:val="21"/>
            <w:tabs>
              <w:tab w:val="right" w:leader="dot" w:pos="9062"/>
            </w:tabs>
            <w:rPr>
              <w:rFonts w:eastAsiaTheme="minorEastAsia"/>
              <w:noProof/>
              <w:lang w:eastAsia="bg-BG"/>
            </w:rPr>
          </w:pPr>
          <w:hyperlink w:anchor="_Toc398021584" w:history="1">
            <w:r w:rsidR="00A454B0" w:rsidRPr="002A58D9">
              <w:rPr>
                <w:rStyle w:val="ab"/>
                <w:rFonts w:ascii="Times New Roman" w:eastAsia="Times New Roman" w:hAnsi="Times New Roman" w:cs="Times New Roman"/>
                <w:noProof/>
                <w:lang w:eastAsia="bg-BG"/>
              </w:rPr>
              <w:t>29. Приложимо законодателство</w:t>
            </w:r>
            <w:r w:rsidR="00A454B0">
              <w:rPr>
                <w:noProof/>
                <w:webHidden/>
              </w:rPr>
              <w:tab/>
            </w:r>
            <w:r w:rsidR="00A454B0">
              <w:rPr>
                <w:noProof/>
                <w:webHidden/>
              </w:rPr>
              <w:fldChar w:fldCharType="begin"/>
            </w:r>
            <w:r w:rsidR="00A454B0">
              <w:rPr>
                <w:noProof/>
                <w:webHidden/>
              </w:rPr>
              <w:instrText xml:space="preserve"> PAGEREF _Toc398021584 \h </w:instrText>
            </w:r>
            <w:r w:rsidR="00A454B0">
              <w:rPr>
                <w:noProof/>
                <w:webHidden/>
              </w:rPr>
            </w:r>
            <w:r w:rsidR="00A454B0">
              <w:rPr>
                <w:noProof/>
                <w:webHidden/>
              </w:rPr>
              <w:fldChar w:fldCharType="separate"/>
            </w:r>
            <w:r w:rsidR="00A454B0">
              <w:rPr>
                <w:noProof/>
                <w:webHidden/>
              </w:rPr>
              <w:t>22</w:t>
            </w:r>
            <w:r w:rsidR="00A454B0">
              <w:rPr>
                <w:noProof/>
                <w:webHidden/>
              </w:rPr>
              <w:fldChar w:fldCharType="end"/>
            </w:r>
          </w:hyperlink>
        </w:p>
        <w:p w:rsidR="00545F12" w:rsidRDefault="00545F12">
          <w:r>
            <w:rPr>
              <w:b/>
              <w:bCs/>
            </w:rPr>
            <w:fldChar w:fldCharType="end"/>
          </w:r>
        </w:p>
      </w:sdtContent>
    </w:sdt>
    <w:p w:rsidR="00147BE0" w:rsidRDefault="00147BE0" w:rsidP="00147BE0">
      <w:pPr>
        <w:jc w:val="both"/>
        <w:rPr>
          <w:rFonts w:ascii="Times New Roman" w:hAnsi="Times New Roman" w:cs="Times New Roman"/>
          <w:sz w:val="24"/>
          <w:szCs w:val="24"/>
        </w:rPr>
      </w:pPr>
    </w:p>
    <w:p w:rsidR="00545F12" w:rsidRDefault="00545F12">
      <w:pPr>
        <w:rPr>
          <w:rFonts w:ascii="Times New Roman" w:hAnsi="Times New Roman" w:cs="Times New Roman"/>
          <w:sz w:val="24"/>
          <w:szCs w:val="24"/>
        </w:rPr>
      </w:pPr>
      <w:r>
        <w:rPr>
          <w:rFonts w:ascii="Times New Roman" w:hAnsi="Times New Roman" w:cs="Times New Roman"/>
          <w:sz w:val="24"/>
          <w:szCs w:val="24"/>
        </w:rPr>
        <w:br w:type="page"/>
      </w:r>
    </w:p>
    <w:p w:rsidR="00545F12" w:rsidRPr="00545F12" w:rsidRDefault="00545F12" w:rsidP="00FF62CF">
      <w:pPr>
        <w:pStyle w:val="a9"/>
        <w:numPr>
          <w:ilvl w:val="0"/>
          <w:numId w:val="3"/>
        </w:numPr>
        <w:jc w:val="both"/>
        <w:outlineLvl w:val="0"/>
        <w:rPr>
          <w:rFonts w:ascii="Times New Roman" w:hAnsi="Times New Roman" w:cs="Times New Roman"/>
          <w:b/>
          <w:sz w:val="24"/>
          <w:szCs w:val="24"/>
        </w:rPr>
      </w:pPr>
      <w:bookmarkStart w:id="0" w:name="_Toc398021554"/>
      <w:r w:rsidRPr="00545F12">
        <w:rPr>
          <w:rFonts w:ascii="Times New Roman" w:hAnsi="Times New Roman" w:cs="Times New Roman"/>
          <w:b/>
          <w:sz w:val="24"/>
          <w:szCs w:val="24"/>
        </w:rPr>
        <w:lastRenderedPageBreak/>
        <w:t>Общи условия</w:t>
      </w:r>
      <w:bookmarkEnd w:id="0"/>
    </w:p>
    <w:p w:rsidR="00545F12" w:rsidRPr="00545F12" w:rsidRDefault="00545F12" w:rsidP="003B0A0C">
      <w:pPr>
        <w:pStyle w:val="2"/>
        <w:jc w:val="both"/>
        <w:rPr>
          <w:rFonts w:ascii="Times New Roman" w:hAnsi="Times New Roman" w:cs="Times New Roman"/>
          <w:color w:val="auto"/>
          <w:sz w:val="24"/>
          <w:szCs w:val="24"/>
        </w:rPr>
      </w:pPr>
      <w:bookmarkStart w:id="1" w:name="_Toc398021555"/>
      <w:r w:rsidRPr="00545F12">
        <w:rPr>
          <w:rFonts w:ascii="Times New Roman" w:hAnsi="Times New Roman" w:cs="Times New Roman"/>
          <w:color w:val="auto"/>
          <w:sz w:val="24"/>
          <w:szCs w:val="24"/>
        </w:rPr>
        <w:t>1. Възложител</w:t>
      </w:r>
      <w:bookmarkEnd w:id="1"/>
    </w:p>
    <w:p w:rsidR="00545F12" w:rsidRPr="00545F12" w:rsidRDefault="00545F12" w:rsidP="003B0A0C">
      <w:pPr>
        <w:pStyle w:val="a9"/>
        <w:numPr>
          <w:ilvl w:val="0"/>
          <w:numId w:val="4"/>
        </w:numPr>
        <w:jc w:val="both"/>
        <w:rPr>
          <w:rFonts w:ascii="Times New Roman" w:hAnsi="Times New Roman" w:cs="Times New Roman"/>
          <w:sz w:val="24"/>
          <w:szCs w:val="24"/>
        </w:rPr>
      </w:pPr>
      <w:r w:rsidRPr="00545F12">
        <w:rPr>
          <w:rFonts w:ascii="Times New Roman" w:hAnsi="Times New Roman" w:cs="Times New Roman"/>
          <w:sz w:val="24"/>
          <w:szCs w:val="24"/>
        </w:rPr>
        <w:t>Възложител на настоящата поръчка е Община Русе , със следния адрес - гр. Русе, пл. „Свобода“ 6.</w:t>
      </w:r>
    </w:p>
    <w:p w:rsidR="00545F12" w:rsidRPr="00545F12" w:rsidRDefault="00545F12" w:rsidP="003B0A0C">
      <w:pPr>
        <w:pStyle w:val="a9"/>
        <w:numPr>
          <w:ilvl w:val="0"/>
          <w:numId w:val="4"/>
        </w:numPr>
        <w:jc w:val="both"/>
        <w:rPr>
          <w:rFonts w:ascii="Times New Roman" w:hAnsi="Times New Roman" w:cs="Times New Roman"/>
          <w:sz w:val="24"/>
          <w:szCs w:val="24"/>
        </w:rPr>
      </w:pPr>
      <w:r w:rsidRPr="00545F12">
        <w:rPr>
          <w:rFonts w:ascii="Times New Roman" w:hAnsi="Times New Roman" w:cs="Times New Roman"/>
          <w:sz w:val="24"/>
          <w:szCs w:val="24"/>
        </w:rPr>
        <w:t>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w:t>
      </w:r>
    </w:p>
    <w:p w:rsidR="00545F12" w:rsidRDefault="00545F12" w:rsidP="003B0A0C">
      <w:pPr>
        <w:pStyle w:val="2"/>
        <w:jc w:val="both"/>
        <w:rPr>
          <w:rFonts w:ascii="Times New Roman" w:hAnsi="Times New Roman" w:cs="Times New Roman"/>
          <w:color w:val="auto"/>
          <w:sz w:val="24"/>
          <w:szCs w:val="24"/>
        </w:rPr>
      </w:pPr>
      <w:bookmarkStart w:id="2" w:name="_Toc398021556"/>
      <w:r w:rsidRPr="00545F12">
        <w:rPr>
          <w:rFonts w:ascii="Times New Roman" w:hAnsi="Times New Roman" w:cs="Times New Roman"/>
          <w:color w:val="auto"/>
          <w:sz w:val="24"/>
          <w:szCs w:val="24"/>
        </w:rPr>
        <w:t>2. Предмет и описание на обществената поръчка</w:t>
      </w:r>
      <w:bookmarkEnd w:id="2"/>
      <w:r w:rsidRPr="00545F12">
        <w:rPr>
          <w:rFonts w:ascii="Times New Roman" w:hAnsi="Times New Roman" w:cs="Times New Roman"/>
          <w:color w:val="auto"/>
          <w:sz w:val="24"/>
          <w:szCs w:val="24"/>
        </w:rPr>
        <w:t xml:space="preserve"> </w:t>
      </w:r>
    </w:p>
    <w:p w:rsidR="00691FFC" w:rsidRPr="00691FFC" w:rsidRDefault="00545F12" w:rsidP="003B0A0C">
      <w:pPr>
        <w:pStyle w:val="a9"/>
        <w:numPr>
          <w:ilvl w:val="0"/>
          <w:numId w:val="5"/>
        </w:numPr>
        <w:jc w:val="both"/>
        <w:rPr>
          <w:rFonts w:ascii="Times New Roman" w:hAnsi="Times New Roman" w:cs="Times New Roman"/>
          <w:b/>
          <w:sz w:val="24"/>
          <w:szCs w:val="24"/>
          <w:u w:val="single"/>
          <w:lang w:val="en-US"/>
        </w:rPr>
      </w:pPr>
      <w:r w:rsidRPr="00691FFC">
        <w:rPr>
          <w:rFonts w:ascii="Times New Roman" w:hAnsi="Times New Roman" w:cs="Times New Roman"/>
          <w:sz w:val="24"/>
        </w:rPr>
        <w:t>Предмет на</w:t>
      </w:r>
      <w:r w:rsidR="00691FFC">
        <w:rPr>
          <w:rFonts w:ascii="Times New Roman" w:hAnsi="Times New Roman" w:cs="Times New Roman"/>
          <w:sz w:val="24"/>
        </w:rPr>
        <w:t xml:space="preserve"> настоящата обществена поръчка:</w:t>
      </w:r>
    </w:p>
    <w:p w:rsidR="00691FFC" w:rsidRPr="00691FFC" w:rsidRDefault="00691FFC" w:rsidP="003B0A0C">
      <w:pPr>
        <w:jc w:val="both"/>
        <w:rPr>
          <w:rFonts w:ascii="Times New Roman" w:hAnsi="Times New Roman" w:cs="Times New Roman"/>
          <w:b/>
          <w:sz w:val="24"/>
          <w:szCs w:val="24"/>
        </w:rPr>
      </w:pPr>
      <w:proofErr w:type="spellStart"/>
      <w:r w:rsidRPr="00691FFC">
        <w:rPr>
          <w:rFonts w:ascii="Times New Roman" w:hAnsi="Times New Roman" w:cs="Times New Roman"/>
          <w:b/>
          <w:sz w:val="24"/>
          <w:szCs w:val="24"/>
          <w:lang w:val="en-US"/>
        </w:rPr>
        <w:t>Изработване</w:t>
      </w:r>
      <w:proofErr w:type="spellEnd"/>
      <w:r w:rsidRPr="00691FFC">
        <w:rPr>
          <w:rFonts w:ascii="Times New Roman" w:hAnsi="Times New Roman" w:cs="Times New Roman"/>
          <w:b/>
          <w:sz w:val="24"/>
          <w:szCs w:val="24"/>
          <w:lang w:val="en-US"/>
        </w:rPr>
        <w:t xml:space="preserve"> </w:t>
      </w:r>
      <w:proofErr w:type="spellStart"/>
      <w:r w:rsidRPr="00691FFC">
        <w:rPr>
          <w:rFonts w:ascii="Times New Roman" w:hAnsi="Times New Roman" w:cs="Times New Roman"/>
          <w:b/>
          <w:sz w:val="24"/>
          <w:szCs w:val="24"/>
          <w:lang w:val="en-US"/>
        </w:rPr>
        <w:t>на</w:t>
      </w:r>
      <w:proofErr w:type="spellEnd"/>
      <w:r w:rsidRPr="00691FFC">
        <w:rPr>
          <w:rFonts w:ascii="Times New Roman" w:hAnsi="Times New Roman" w:cs="Times New Roman"/>
          <w:b/>
          <w:sz w:val="24"/>
          <w:szCs w:val="24"/>
          <w:lang w:val="en-US"/>
        </w:rPr>
        <w:t xml:space="preserve"> </w:t>
      </w:r>
      <w:proofErr w:type="spellStart"/>
      <w:r w:rsidRPr="00691FFC">
        <w:rPr>
          <w:rFonts w:ascii="Times New Roman" w:hAnsi="Times New Roman" w:cs="Times New Roman"/>
          <w:b/>
          <w:sz w:val="24"/>
          <w:szCs w:val="24"/>
          <w:lang w:val="en-US"/>
        </w:rPr>
        <w:t>информационни</w:t>
      </w:r>
      <w:proofErr w:type="spellEnd"/>
      <w:r w:rsidRPr="00691FFC">
        <w:rPr>
          <w:rFonts w:ascii="Times New Roman" w:hAnsi="Times New Roman" w:cs="Times New Roman"/>
          <w:b/>
          <w:sz w:val="24"/>
          <w:szCs w:val="24"/>
          <w:lang w:val="en-US"/>
        </w:rPr>
        <w:t xml:space="preserve"> и </w:t>
      </w:r>
      <w:proofErr w:type="spellStart"/>
      <w:r w:rsidRPr="00691FFC">
        <w:rPr>
          <w:rFonts w:ascii="Times New Roman" w:hAnsi="Times New Roman" w:cs="Times New Roman"/>
          <w:b/>
          <w:sz w:val="24"/>
          <w:szCs w:val="24"/>
          <w:lang w:val="en-US"/>
        </w:rPr>
        <w:t>рекламни</w:t>
      </w:r>
      <w:proofErr w:type="spellEnd"/>
      <w:r w:rsidRPr="00691FFC">
        <w:rPr>
          <w:rFonts w:ascii="Times New Roman" w:hAnsi="Times New Roman" w:cs="Times New Roman"/>
          <w:b/>
          <w:sz w:val="24"/>
          <w:szCs w:val="24"/>
          <w:lang w:val="en-US"/>
        </w:rPr>
        <w:t xml:space="preserve"> </w:t>
      </w:r>
      <w:proofErr w:type="spellStart"/>
      <w:r w:rsidRPr="00691FFC">
        <w:rPr>
          <w:rFonts w:ascii="Times New Roman" w:hAnsi="Times New Roman" w:cs="Times New Roman"/>
          <w:b/>
          <w:sz w:val="24"/>
          <w:szCs w:val="24"/>
          <w:lang w:val="en-US"/>
        </w:rPr>
        <w:t>материали</w:t>
      </w:r>
      <w:proofErr w:type="spellEnd"/>
      <w:r w:rsidRPr="00691FFC">
        <w:rPr>
          <w:rFonts w:ascii="Times New Roman" w:hAnsi="Times New Roman" w:cs="Times New Roman"/>
          <w:b/>
          <w:sz w:val="24"/>
          <w:szCs w:val="24"/>
          <w:lang w:val="en-US"/>
        </w:rPr>
        <w:t xml:space="preserve"> </w:t>
      </w:r>
      <w:proofErr w:type="spellStart"/>
      <w:r w:rsidRPr="00691FFC">
        <w:rPr>
          <w:rFonts w:ascii="Times New Roman" w:hAnsi="Times New Roman" w:cs="Times New Roman"/>
          <w:b/>
          <w:sz w:val="24"/>
          <w:szCs w:val="24"/>
          <w:lang w:val="en-US"/>
        </w:rPr>
        <w:t>за</w:t>
      </w:r>
      <w:proofErr w:type="spellEnd"/>
      <w:r w:rsidRPr="00691FFC">
        <w:rPr>
          <w:rFonts w:ascii="Times New Roman" w:hAnsi="Times New Roman" w:cs="Times New Roman"/>
          <w:b/>
          <w:sz w:val="24"/>
          <w:szCs w:val="24"/>
          <w:lang w:val="en-US"/>
        </w:rPr>
        <w:t xml:space="preserve"> </w:t>
      </w:r>
      <w:proofErr w:type="spellStart"/>
      <w:r w:rsidRPr="00691FFC">
        <w:rPr>
          <w:rFonts w:ascii="Times New Roman" w:hAnsi="Times New Roman" w:cs="Times New Roman"/>
          <w:b/>
          <w:sz w:val="24"/>
          <w:szCs w:val="24"/>
          <w:lang w:val="en-US"/>
        </w:rPr>
        <w:t>нуждите</w:t>
      </w:r>
      <w:proofErr w:type="spellEnd"/>
      <w:r w:rsidRPr="00691FFC">
        <w:rPr>
          <w:rFonts w:ascii="Times New Roman" w:hAnsi="Times New Roman" w:cs="Times New Roman"/>
          <w:b/>
          <w:sz w:val="24"/>
          <w:szCs w:val="24"/>
          <w:lang w:val="en-US"/>
        </w:rPr>
        <w:t xml:space="preserve"> </w:t>
      </w:r>
      <w:proofErr w:type="spellStart"/>
      <w:r w:rsidRPr="00691FFC">
        <w:rPr>
          <w:rFonts w:ascii="Times New Roman" w:hAnsi="Times New Roman" w:cs="Times New Roman"/>
          <w:b/>
          <w:sz w:val="24"/>
          <w:szCs w:val="24"/>
          <w:lang w:val="en-US"/>
        </w:rPr>
        <w:t>на</w:t>
      </w:r>
      <w:proofErr w:type="spellEnd"/>
      <w:r w:rsidRPr="00691FFC">
        <w:rPr>
          <w:rFonts w:ascii="Times New Roman" w:hAnsi="Times New Roman" w:cs="Times New Roman"/>
          <w:b/>
          <w:sz w:val="24"/>
          <w:szCs w:val="24"/>
          <w:lang w:val="en-US"/>
        </w:rPr>
        <w:t xml:space="preserve"> </w:t>
      </w:r>
      <w:proofErr w:type="spellStart"/>
      <w:r w:rsidRPr="00691FFC">
        <w:rPr>
          <w:rFonts w:ascii="Times New Roman" w:hAnsi="Times New Roman" w:cs="Times New Roman"/>
          <w:b/>
          <w:sz w:val="24"/>
          <w:szCs w:val="24"/>
          <w:lang w:val="en-US"/>
        </w:rPr>
        <w:t>Община</w:t>
      </w:r>
      <w:proofErr w:type="spellEnd"/>
      <w:r w:rsidRPr="00691FFC">
        <w:rPr>
          <w:rFonts w:ascii="Times New Roman" w:hAnsi="Times New Roman" w:cs="Times New Roman"/>
          <w:b/>
          <w:sz w:val="24"/>
          <w:szCs w:val="24"/>
          <w:lang w:val="en-US"/>
        </w:rPr>
        <w:t xml:space="preserve"> Русе и </w:t>
      </w:r>
      <w:proofErr w:type="spellStart"/>
      <w:r w:rsidRPr="00691FFC">
        <w:rPr>
          <w:rFonts w:ascii="Times New Roman" w:hAnsi="Times New Roman" w:cs="Times New Roman"/>
          <w:b/>
          <w:sz w:val="24"/>
          <w:szCs w:val="24"/>
          <w:lang w:val="en-US"/>
        </w:rPr>
        <w:t>всички</w:t>
      </w:r>
      <w:proofErr w:type="spellEnd"/>
      <w:r w:rsidRPr="00691FFC">
        <w:rPr>
          <w:rFonts w:ascii="Times New Roman" w:hAnsi="Times New Roman" w:cs="Times New Roman"/>
          <w:b/>
          <w:sz w:val="24"/>
          <w:szCs w:val="24"/>
          <w:lang w:val="en-US"/>
        </w:rPr>
        <w:t xml:space="preserve"> </w:t>
      </w:r>
      <w:proofErr w:type="spellStart"/>
      <w:r w:rsidRPr="00691FFC">
        <w:rPr>
          <w:rFonts w:ascii="Times New Roman" w:hAnsi="Times New Roman" w:cs="Times New Roman"/>
          <w:b/>
          <w:sz w:val="24"/>
          <w:szCs w:val="24"/>
          <w:lang w:val="en-US"/>
        </w:rPr>
        <w:t>нейни</w:t>
      </w:r>
      <w:proofErr w:type="spellEnd"/>
      <w:r w:rsidRPr="00691FFC">
        <w:rPr>
          <w:rFonts w:ascii="Times New Roman" w:hAnsi="Times New Roman" w:cs="Times New Roman"/>
          <w:b/>
          <w:sz w:val="24"/>
          <w:szCs w:val="24"/>
          <w:lang w:val="en-US"/>
        </w:rPr>
        <w:t xml:space="preserve"> </w:t>
      </w:r>
      <w:proofErr w:type="spellStart"/>
      <w:r w:rsidRPr="00691FFC">
        <w:rPr>
          <w:rFonts w:ascii="Times New Roman" w:hAnsi="Times New Roman" w:cs="Times New Roman"/>
          <w:b/>
          <w:sz w:val="24"/>
          <w:szCs w:val="24"/>
          <w:lang w:val="en-US"/>
        </w:rPr>
        <w:t>подразделения</w:t>
      </w:r>
      <w:proofErr w:type="spellEnd"/>
      <w:r w:rsidRPr="00691FFC">
        <w:rPr>
          <w:rFonts w:ascii="Times New Roman" w:hAnsi="Times New Roman" w:cs="Times New Roman"/>
          <w:b/>
          <w:sz w:val="24"/>
          <w:szCs w:val="24"/>
          <w:lang w:val="en-US"/>
        </w:rPr>
        <w:t xml:space="preserve">, </w:t>
      </w:r>
      <w:proofErr w:type="spellStart"/>
      <w:r w:rsidRPr="00691FFC">
        <w:rPr>
          <w:rFonts w:ascii="Times New Roman" w:hAnsi="Times New Roman" w:cs="Times New Roman"/>
          <w:b/>
          <w:sz w:val="24"/>
          <w:szCs w:val="24"/>
          <w:lang w:val="en-US"/>
        </w:rPr>
        <w:t>второстепенни</w:t>
      </w:r>
      <w:proofErr w:type="spellEnd"/>
      <w:r w:rsidRPr="00691FFC">
        <w:rPr>
          <w:rFonts w:ascii="Times New Roman" w:hAnsi="Times New Roman" w:cs="Times New Roman"/>
          <w:b/>
          <w:sz w:val="24"/>
          <w:szCs w:val="24"/>
          <w:lang w:val="en-US"/>
        </w:rPr>
        <w:t xml:space="preserve"> </w:t>
      </w:r>
      <w:proofErr w:type="spellStart"/>
      <w:r w:rsidRPr="00691FFC">
        <w:rPr>
          <w:rFonts w:ascii="Times New Roman" w:hAnsi="Times New Roman" w:cs="Times New Roman"/>
          <w:b/>
          <w:sz w:val="24"/>
          <w:szCs w:val="24"/>
          <w:lang w:val="en-US"/>
        </w:rPr>
        <w:t>разпоредители</w:t>
      </w:r>
      <w:proofErr w:type="spellEnd"/>
      <w:r w:rsidRPr="00691FFC">
        <w:rPr>
          <w:rFonts w:ascii="Times New Roman" w:hAnsi="Times New Roman" w:cs="Times New Roman"/>
          <w:b/>
          <w:sz w:val="24"/>
          <w:szCs w:val="24"/>
          <w:lang w:val="en-US"/>
        </w:rPr>
        <w:t xml:space="preserve"> </w:t>
      </w:r>
      <w:proofErr w:type="spellStart"/>
      <w:r w:rsidRPr="00691FFC">
        <w:rPr>
          <w:rFonts w:ascii="Times New Roman" w:hAnsi="Times New Roman" w:cs="Times New Roman"/>
          <w:b/>
          <w:sz w:val="24"/>
          <w:szCs w:val="24"/>
          <w:lang w:val="en-US"/>
        </w:rPr>
        <w:t>на</w:t>
      </w:r>
      <w:proofErr w:type="spellEnd"/>
      <w:r w:rsidRPr="00691FFC">
        <w:rPr>
          <w:rFonts w:ascii="Times New Roman" w:hAnsi="Times New Roman" w:cs="Times New Roman"/>
          <w:b/>
          <w:sz w:val="24"/>
          <w:szCs w:val="24"/>
          <w:lang w:val="en-US"/>
        </w:rPr>
        <w:t xml:space="preserve"> </w:t>
      </w:r>
      <w:proofErr w:type="spellStart"/>
      <w:r w:rsidRPr="00691FFC">
        <w:rPr>
          <w:rFonts w:ascii="Times New Roman" w:hAnsi="Times New Roman" w:cs="Times New Roman"/>
          <w:b/>
          <w:sz w:val="24"/>
          <w:szCs w:val="24"/>
          <w:lang w:val="en-US"/>
        </w:rPr>
        <w:t>бюджетна</w:t>
      </w:r>
      <w:proofErr w:type="spellEnd"/>
      <w:r w:rsidRPr="00691FFC">
        <w:rPr>
          <w:rFonts w:ascii="Times New Roman" w:hAnsi="Times New Roman" w:cs="Times New Roman"/>
          <w:b/>
          <w:sz w:val="24"/>
          <w:szCs w:val="24"/>
          <w:lang w:val="en-US"/>
        </w:rPr>
        <w:t xml:space="preserve"> </w:t>
      </w:r>
      <w:proofErr w:type="spellStart"/>
      <w:r w:rsidRPr="00691FFC">
        <w:rPr>
          <w:rFonts w:ascii="Times New Roman" w:hAnsi="Times New Roman" w:cs="Times New Roman"/>
          <w:b/>
          <w:sz w:val="24"/>
          <w:szCs w:val="24"/>
          <w:lang w:val="en-US"/>
        </w:rPr>
        <w:t>издръжка</w:t>
      </w:r>
      <w:proofErr w:type="spellEnd"/>
      <w:r w:rsidRPr="00691FFC">
        <w:rPr>
          <w:rFonts w:ascii="Times New Roman" w:hAnsi="Times New Roman" w:cs="Times New Roman"/>
          <w:b/>
          <w:sz w:val="24"/>
          <w:szCs w:val="24"/>
        </w:rPr>
        <w:t>:</w:t>
      </w:r>
    </w:p>
    <w:p w:rsidR="00691FFC" w:rsidRPr="00D77C84" w:rsidRDefault="00691FFC" w:rsidP="003B0A0C">
      <w:pPr>
        <w:pStyle w:val="a9"/>
        <w:numPr>
          <w:ilvl w:val="0"/>
          <w:numId w:val="5"/>
        </w:numPr>
        <w:jc w:val="both"/>
        <w:rPr>
          <w:rFonts w:ascii="Times New Roman" w:eastAsia="Times New Roman" w:hAnsi="Times New Roman" w:cs="Times New Roman"/>
          <w:bCs/>
          <w:sz w:val="24"/>
          <w:szCs w:val="24"/>
          <w:lang w:eastAsia="bg-BG"/>
        </w:rPr>
      </w:pPr>
      <w:r w:rsidRPr="00D77C84">
        <w:rPr>
          <w:rFonts w:ascii="Times New Roman" w:eastAsia="Times New Roman" w:hAnsi="Times New Roman" w:cs="Times New Roman"/>
          <w:b/>
          <w:bCs/>
          <w:sz w:val="24"/>
          <w:szCs w:val="24"/>
          <w:lang w:eastAsia="bg-BG"/>
        </w:rPr>
        <w:t xml:space="preserve">Обособена позиция I. </w:t>
      </w:r>
      <w:r w:rsidRPr="00D77C84">
        <w:rPr>
          <w:rFonts w:ascii="Times New Roman" w:eastAsia="Times New Roman" w:hAnsi="Times New Roman" w:cs="Times New Roman"/>
          <w:bCs/>
          <w:sz w:val="24"/>
          <w:szCs w:val="24"/>
          <w:lang w:eastAsia="bg-BG"/>
        </w:rPr>
        <w:t>Дизайн, изработка и печат на материали с индивидуален дизайн за всяко събитие (афиши, плакати, покани, дипляни, брошури, каталози, флаери, грамоти, пътеводители, двуезични брошури, листовки и др.)</w:t>
      </w:r>
      <w:r w:rsidR="00C22882" w:rsidRPr="00D77C84">
        <w:rPr>
          <w:rFonts w:ascii="Times New Roman" w:eastAsia="Times New Roman" w:hAnsi="Times New Roman" w:cs="Times New Roman"/>
          <w:bCs/>
          <w:sz w:val="24"/>
          <w:szCs w:val="24"/>
          <w:lang w:eastAsia="bg-BG"/>
        </w:rPr>
        <w:t>;</w:t>
      </w:r>
    </w:p>
    <w:p w:rsidR="00691FFC" w:rsidRPr="00D77C84" w:rsidRDefault="00691FFC" w:rsidP="003B0A0C">
      <w:pPr>
        <w:pStyle w:val="a9"/>
        <w:numPr>
          <w:ilvl w:val="0"/>
          <w:numId w:val="5"/>
        </w:numPr>
        <w:jc w:val="both"/>
        <w:rPr>
          <w:rFonts w:ascii="Times New Roman" w:eastAsia="Times New Roman" w:hAnsi="Times New Roman" w:cs="Times New Roman"/>
          <w:bCs/>
          <w:sz w:val="24"/>
          <w:szCs w:val="24"/>
          <w:lang w:eastAsia="bg-BG"/>
        </w:rPr>
      </w:pPr>
      <w:r w:rsidRPr="00D77C84">
        <w:rPr>
          <w:rFonts w:ascii="Times New Roman" w:eastAsia="Times New Roman" w:hAnsi="Times New Roman" w:cs="Times New Roman"/>
          <w:b/>
          <w:bCs/>
          <w:sz w:val="24"/>
          <w:szCs w:val="24"/>
          <w:lang w:eastAsia="bg-BG"/>
        </w:rPr>
        <w:t xml:space="preserve">Обособена позиция II. </w:t>
      </w:r>
      <w:r w:rsidRPr="00D77C84">
        <w:rPr>
          <w:rFonts w:ascii="Times New Roman" w:eastAsia="Times New Roman" w:hAnsi="Times New Roman" w:cs="Times New Roman"/>
          <w:bCs/>
          <w:sz w:val="24"/>
          <w:szCs w:val="24"/>
          <w:lang w:eastAsia="bg-BG"/>
        </w:rPr>
        <w:t xml:space="preserve">Сувенирна (печатна) реклама (хартиени </w:t>
      </w:r>
      <w:proofErr w:type="spellStart"/>
      <w:r w:rsidRPr="00D77C84">
        <w:rPr>
          <w:rFonts w:ascii="Times New Roman" w:eastAsia="Times New Roman" w:hAnsi="Times New Roman" w:cs="Times New Roman"/>
          <w:bCs/>
          <w:sz w:val="24"/>
          <w:szCs w:val="24"/>
          <w:lang w:eastAsia="bg-BG"/>
        </w:rPr>
        <w:t>чантични</w:t>
      </w:r>
      <w:proofErr w:type="spellEnd"/>
      <w:r w:rsidRPr="00D77C84">
        <w:rPr>
          <w:rFonts w:ascii="Times New Roman" w:eastAsia="Times New Roman" w:hAnsi="Times New Roman" w:cs="Times New Roman"/>
          <w:bCs/>
          <w:sz w:val="24"/>
          <w:szCs w:val="24"/>
          <w:lang w:eastAsia="bg-BG"/>
        </w:rPr>
        <w:t xml:space="preserve"> с лого, календари, тефтери и др.).</w:t>
      </w:r>
    </w:p>
    <w:p w:rsidR="00545F12" w:rsidRPr="00D77C84" w:rsidRDefault="00691FFC" w:rsidP="003B0A0C">
      <w:pPr>
        <w:pStyle w:val="a9"/>
        <w:numPr>
          <w:ilvl w:val="0"/>
          <w:numId w:val="5"/>
        </w:numPr>
        <w:jc w:val="both"/>
        <w:rPr>
          <w:rFonts w:ascii="Times New Roman" w:eastAsia="Times New Roman" w:hAnsi="Times New Roman" w:cs="Times New Roman"/>
          <w:bCs/>
          <w:sz w:val="24"/>
          <w:szCs w:val="24"/>
          <w:lang w:eastAsia="bg-BG"/>
        </w:rPr>
      </w:pPr>
      <w:r w:rsidRPr="00D77C84">
        <w:rPr>
          <w:rFonts w:ascii="Times New Roman" w:eastAsia="Times New Roman" w:hAnsi="Times New Roman" w:cs="Times New Roman"/>
          <w:bCs/>
          <w:sz w:val="24"/>
          <w:szCs w:val="24"/>
          <w:lang w:eastAsia="bg-BG"/>
        </w:rPr>
        <w:t xml:space="preserve">Прогнозна стойност – </w:t>
      </w:r>
      <w:r w:rsidRPr="00D77C84">
        <w:rPr>
          <w:rFonts w:ascii="Times New Roman" w:eastAsia="Times New Roman" w:hAnsi="Times New Roman" w:cs="Times New Roman"/>
          <w:b/>
          <w:bCs/>
          <w:sz w:val="24"/>
          <w:szCs w:val="24"/>
          <w:lang w:eastAsia="bg-BG"/>
        </w:rPr>
        <w:t xml:space="preserve">за Обособена позиция I – 20 410 лв. без ДДС; за Обособена позиция II – 12 600 лв. без ДДС; Общо – 33 010 лв. без ДДС. </w:t>
      </w:r>
    </w:p>
    <w:p w:rsidR="00691FFC" w:rsidRPr="008C2FE0" w:rsidRDefault="00691FFC" w:rsidP="003B0A0C">
      <w:pPr>
        <w:pStyle w:val="a9"/>
        <w:numPr>
          <w:ilvl w:val="0"/>
          <w:numId w:val="5"/>
        </w:numPr>
        <w:jc w:val="both"/>
        <w:rPr>
          <w:rFonts w:ascii="Times New Roman" w:eastAsia="Times New Roman" w:hAnsi="Times New Roman" w:cs="Times New Roman"/>
          <w:bCs/>
          <w:sz w:val="24"/>
          <w:szCs w:val="24"/>
          <w:lang w:eastAsia="bg-BG"/>
        </w:rPr>
      </w:pPr>
      <w:r w:rsidRPr="00D77C84">
        <w:rPr>
          <w:rFonts w:ascii="Times New Roman" w:eastAsia="Times New Roman" w:hAnsi="Times New Roman" w:cs="Times New Roman"/>
          <w:bCs/>
          <w:sz w:val="24"/>
          <w:szCs w:val="24"/>
          <w:lang w:eastAsia="bg-BG"/>
        </w:rPr>
        <w:t xml:space="preserve">Срок за изпълнение предмета на обществената поръчка – Съгласно изискванията по видове материали в Приложенията по обособени позиции </w:t>
      </w:r>
      <w:r w:rsidRPr="00D77C84">
        <w:rPr>
          <w:rFonts w:ascii="Times New Roman" w:eastAsia="Times New Roman" w:hAnsi="Times New Roman" w:cs="Times New Roman"/>
          <w:b/>
          <w:bCs/>
          <w:sz w:val="24"/>
          <w:szCs w:val="24"/>
          <w:lang w:eastAsia="bg-BG"/>
        </w:rPr>
        <w:t xml:space="preserve">I </w:t>
      </w:r>
      <w:r w:rsidRPr="00D77C84">
        <w:rPr>
          <w:rFonts w:ascii="Times New Roman" w:eastAsia="Times New Roman" w:hAnsi="Times New Roman" w:cs="Times New Roman"/>
          <w:bCs/>
          <w:sz w:val="24"/>
          <w:szCs w:val="24"/>
          <w:lang w:eastAsia="bg-BG"/>
        </w:rPr>
        <w:t>и</w:t>
      </w:r>
      <w:r w:rsidRPr="00D77C84">
        <w:rPr>
          <w:rFonts w:ascii="Times New Roman" w:eastAsia="Times New Roman" w:hAnsi="Times New Roman" w:cs="Times New Roman"/>
          <w:b/>
          <w:bCs/>
          <w:sz w:val="24"/>
          <w:szCs w:val="24"/>
          <w:lang w:eastAsia="bg-BG"/>
        </w:rPr>
        <w:t xml:space="preserve"> II.</w:t>
      </w:r>
    </w:p>
    <w:p w:rsidR="008C2FE0" w:rsidRPr="00D77C84" w:rsidRDefault="008C2FE0" w:rsidP="008C2FE0">
      <w:pPr>
        <w:pStyle w:val="a9"/>
        <w:jc w:val="both"/>
        <w:rPr>
          <w:rFonts w:ascii="Times New Roman" w:eastAsia="Times New Roman" w:hAnsi="Times New Roman" w:cs="Times New Roman"/>
          <w:bCs/>
          <w:sz w:val="24"/>
          <w:szCs w:val="24"/>
          <w:lang w:eastAsia="bg-BG"/>
        </w:rPr>
      </w:pPr>
    </w:p>
    <w:p w:rsidR="00691FFC" w:rsidRDefault="00691FFC" w:rsidP="003B0A0C">
      <w:pPr>
        <w:pStyle w:val="a9"/>
        <w:numPr>
          <w:ilvl w:val="0"/>
          <w:numId w:val="3"/>
        </w:numPr>
        <w:spacing w:after="0" w:line="240" w:lineRule="auto"/>
        <w:jc w:val="both"/>
        <w:outlineLvl w:val="0"/>
        <w:rPr>
          <w:rFonts w:ascii="Times New Roman" w:eastAsia="Times New Roman" w:hAnsi="Times New Roman" w:cs="Times New Roman"/>
          <w:b/>
          <w:bCs/>
          <w:sz w:val="24"/>
          <w:szCs w:val="24"/>
          <w:lang w:eastAsia="bg-BG"/>
        </w:rPr>
      </w:pPr>
      <w:bookmarkStart w:id="3" w:name="_Toc398021557"/>
      <w:r w:rsidRPr="00691FFC">
        <w:rPr>
          <w:rFonts w:ascii="Times New Roman" w:eastAsia="Times New Roman" w:hAnsi="Times New Roman" w:cs="Times New Roman"/>
          <w:b/>
          <w:bCs/>
          <w:sz w:val="24"/>
          <w:szCs w:val="24"/>
          <w:lang w:eastAsia="bg-BG"/>
        </w:rPr>
        <w:t>Технически условия за изпълнение на обществената поръчка</w:t>
      </w:r>
      <w:bookmarkEnd w:id="3"/>
    </w:p>
    <w:p w:rsidR="00691FFC" w:rsidRDefault="00C22882" w:rsidP="003B0A0C">
      <w:pPr>
        <w:pStyle w:val="a9"/>
        <w:numPr>
          <w:ilvl w:val="0"/>
          <w:numId w:val="6"/>
        </w:numPr>
        <w:spacing w:after="0" w:line="240" w:lineRule="auto"/>
        <w:jc w:val="both"/>
        <w:rPr>
          <w:rFonts w:ascii="Times New Roman" w:eastAsia="Times New Roman" w:hAnsi="Times New Roman" w:cs="Times New Roman"/>
          <w:bCs/>
          <w:sz w:val="24"/>
          <w:szCs w:val="24"/>
          <w:lang w:eastAsia="bg-BG"/>
        </w:rPr>
      </w:pPr>
      <w:r w:rsidRPr="00691FFC">
        <w:rPr>
          <w:rFonts w:ascii="Times New Roman" w:eastAsia="Times New Roman" w:hAnsi="Times New Roman" w:cs="Times New Roman"/>
          <w:b/>
          <w:bCs/>
          <w:sz w:val="24"/>
          <w:szCs w:val="24"/>
          <w:lang w:eastAsia="bg-BG"/>
        </w:rPr>
        <w:t>Обособена позиция I.</w:t>
      </w:r>
      <w:r>
        <w:rPr>
          <w:rFonts w:ascii="Times New Roman" w:eastAsia="Times New Roman" w:hAnsi="Times New Roman" w:cs="Times New Roman"/>
          <w:b/>
          <w:bCs/>
          <w:sz w:val="24"/>
          <w:szCs w:val="24"/>
          <w:lang w:eastAsia="bg-BG"/>
        </w:rPr>
        <w:t xml:space="preserve"> </w:t>
      </w:r>
      <w:r w:rsidRPr="00691FFC">
        <w:rPr>
          <w:rFonts w:ascii="Times New Roman" w:eastAsia="Times New Roman" w:hAnsi="Times New Roman" w:cs="Times New Roman"/>
          <w:bCs/>
          <w:sz w:val="24"/>
          <w:szCs w:val="24"/>
          <w:lang w:eastAsia="bg-BG"/>
        </w:rPr>
        <w:t>Дизайн, изработка и печат на материали с индив</w:t>
      </w:r>
      <w:r>
        <w:rPr>
          <w:rFonts w:ascii="Times New Roman" w:eastAsia="Times New Roman" w:hAnsi="Times New Roman" w:cs="Times New Roman"/>
          <w:bCs/>
          <w:sz w:val="24"/>
          <w:szCs w:val="24"/>
          <w:lang w:eastAsia="bg-BG"/>
        </w:rPr>
        <w:t xml:space="preserve">идуален дизайн за всяко събитие (афиши, плакати, покани, дипляни, брошури, каталози, флаери, грамоти, пътеводители, двуезични брошури, листовки и др.) – съгласно Приложение 1. Справка за печатни информационни материали по обособена позиция </w:t>
      </w:r>
      <w:r w:rsidRPr="00C22882">
        <w:rPr>
          <w:rFonts w:ascii="Times New Roman" w:eastAsia="Times New Roman" w:hAnsi="Times New Roman" w:cs="Times New Roman"/>
          <w:bCs/>
          <w:sz w:val="24"/>
          <w:szCs w:val="24"/>
          <w:lang w:eastAsia="bg-BG"/>
        </w:rPr>
        <w:t>I</w:t>
      </w:r>
      <w:r>
        <w:rPr>
          <w:rFonts w:ascii="Times New Roman" w:eastAsia="Times New Roman" w:hAnsi="Times New Roman" w:cs="Times New Roman"/>
          <w:bCs/>
          <w:sz w:val="24"/>
          <w:szCs w:val="24"/>
          <w:lang w:eastAsia="bg-BG"/>
        </w:rPr>
        <w:t>;</w:t>
      </w:r>
    </w:p>
    <w:p w:rsidR="00C22882" w:rsidRDefault="00C22882" w:rsidP="003B0A0C">
      <w:pPr>
        <w:pStyle w:val="a9"/>
        <w:numPr>
          <w:ilvl w:val="0"/>
          <w:numId w:val="6"/>
        </w:numPr>
        <w:spacing w:after="0" w:line="240" w:lineRule="auto"/>
        <w:jc w:val="both"/>
        <w:rPr>
          <w:rFonts w:ascii="Times New Roman" w:eastAsia="Times New Roman" w:hAnsi="Times New Roman" w:cs="Times New Roman"/>
          <w:bCs/>
          <w:sz w:val="24"/>
          <w:szCs w:val="24"/>
          <w:lang w:eastAsia="bg-BG"/>
        </w:rPr>
      </w:pPr>
      <w:r w:rsidRPr="00691FFC">
        <w:rPr>
          <w:rFonts w:ascii="Times New Roman" w:eastAsia="Times New Roman" w:hAnsi="Times New Roman" w:cs="Times New Roman"/>
          <w:b/>
          <w:bCs/>
          <w:sz w:val="24"/>
          <w:szCs w:val="24"/>
          <w:lang w:eastAsia="bg-BG"/>
        </w:rPr>
        <w:t xml:space="preserve">Обособена позиция II. </w:t>
      </w:r>
      <w:r>
        <w:rPr>
          <w:rFonts w:ascii="Times New Roman" w:eastAsia="Times New Roman" w:hAnsi="Times New Roman" w:cs="Times New Roman"/>
          <w:bCs/>
          <w:sz w:val="24"/>
          <w:szCs w:val="24"/>
          <w:lang w:eastAsia="bg-BG"/>
        </w:rPr>
        <w:t xml:space="preserve">Сувенирна (печатна) реклама (хартиени </w:t>
      </w:r>
      <w:proofErr w:type="spellStart"/>
      <w:r>
        <w:rPr>
          <w:rFonts w:ascii="Times New Roman" w:eastAsia="Times New Roman" w:hAnsi="Times New Roman" w:cs="Times New Roman"/>
          <w:bCs/>
          <w:sz w:val="24"/>
          <w:szCs w:val="24"/>
          <w:lang w:eastAsia="bg-BG"/>
        </w:rPr>
        <w:t>чантични</w:t>
      </w:r>
      <w:proofErr w:type="spellEnd"/>
      <w:r>
        <w:rPr>
          <w:rFonts w:ascii="Times New Roman" w:eastAsia="Times New Roman" w:hAnsi="Times New Roman" w:cs="Times New Roman"/>
          <w:bCs/>
          <w:sz w:val="24"/>
          <w:szCs w:val="24"/>
          <w:lang w:eastAsia="bg-BG"/>
        </w:rPr>
        <w:t xml:space="preserve"> с лого, календари, тефтери и др.) – съгласно Приложение 2. Справка за печатни информационни материали по обособена позиция </w:t>
      </w:r>
      <w:r w:rsidRPr="00C22882">
        <w:rPr>
          <w:rFonts w:ascii="Times New Roman" w:eastAsia="Times New Roman" w:hAnsi="Times New Roman" w:cs="Times New Roman"/>
          <w:bCs/>
          <w:sz w:val="24"/>
          <w:szCs w:val="24"/>
          <w:lang w:eastAsia="bg-BG"/>
        </w:rPr>
        <w:t>II</w:t>
      </w:r>
      <w:r>
        <w:rPr>
          <w:rFonts w:ascii="Times New Roman" w:eastAsia="Times New Roman" w:hAnsi="Times New Roman" w:cs="Times New Roman"/>
          <w:bCs/>
          <w:sz w:val="24"/>
          <w:szCs w:val="24"/>
          <w:lang w:eastAsia="bg-BG"/>
        </w:rPr>
        <w:t>.</w:t>
      </w:r>
    </w:p>
    <w:p w:rsidR="00C22882" w:rsidRDefault="00C22882" w:rsidP="003B0A0C">
      <w:pPr>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Cs/>
          <w:sz w:val="24"/>
          <w:szCs w:val="24"/>
          <w:lang w:eastAsia="bg-BG"/>
        </w:rPr>
        <w:t>Количествата са ориентировъчни и доставките ще се извършват след предварително заявени видове и количества, съгласно Приложения 1 и 2.</w:t>
      </w:r>
      <w:r>
        <w:rPr>
          <w:rFonts w:ascii="Times New Roman" w:eastAsia="Times New Roman" w:hAnsi="Times New Roman" w:cs="Times New Roman"/>
          <w:sz w:val="24"/>
          <w:szCs w:val="24"/>
          <w:lang w:eastAsia="bg-BG"/>
        </w:rPr>
        <w:t xml:space="preserve"> Доставките да се извършват до склада на Общината/Второстепенните разпоредители, като артикулите са пакетирани съгласно направените заявки. Възможно залагане на допълнителна доставка. </w:t>
      </w:r>
      <w:r w:rsidR="00D77C84">
        <w:rPr>
          <w:rFonts w:ascii="Times New Roman" w:eastAsia="Times New Roman" w:hAnsi="Times New Roman" w:cs="Times New Roman"/>
          <w:sz w:val="24"/>
          <w:szCs w:val="24"/>
          <w:lang w:eastAsia="bg-BG"/>
        </w:rPr>
        <w:t>Участниците</w:t>
      </w:r>
      <w:r>
        <w:rPr>
          <w:rFonts w:ascii="Times New Roman" w:eastAsia="Times New Roman" w:hAnsi="Times New Roman" w:cs="Times New Roman"/>
          <w:sz w:val="24"/>
          <w:szCs w:val="24"/>
          <w:lang w:eastAsia="bg-BG"/>
        </w:rPr>
        <w:t xml:space="preserve"> трябва да посочат в ценовите си оферти единична цена за всеки </w:t>
      </w:r>
      <w:r>
        <w:rPr>
          <w:rFonts w:ascii="Times New Roman" w:eastAsia="Times New Roman" w:hAnsi="Times New Roman" w:cs="Times New Roman"/>
          <w:sz w:val="24"/>
          <w:szCs w:val="24"/>
          <w:lang w:eastAsia="bg-BG"/>
        </w:rPr>
        <w:lastRenderedPageBreak/>
        <w:t xml:space="preserve">вид материал. </w:t>
      </w:r>
      <w:r w:rsidR="00D77C84">
        <w:rPr>
          <w:rFonts w:ascii="Times New Roman" w:eastAsia="Times New Roman" w:hAnsi="Times New Roman" w:cs="Times New Roman"/>
          <w:sz w:val="24"/>
          <w:szCs w:val="24"/>
          <w:lang w:eastAsia="bg-BG"/>
        </w:rPr>
        <w:t>Участниците</w:t>
      </w:r>
      <w:r>
        <w:rPr>
          <w:rFonts w:ascii="Times New Roman" w:eastAsia="Times New Roman" w:hAnsi="Times New Roman" w:cs="Times New Roman"/>
          <w:sz w:val="24"/>
          <w:szCs w:val="24"/>
          <w:lang w:eastAsia="bg-BG"/>
        </w:rPr>
        <w:t xml:space="preserve"> ще бъдат отстранявани при подадена по-висока прогнозна стойност от посочената в приложенията. </w:t>
      </w:r>
    </w:p>
    <w:p w:rsidR="00991A58" w:rsidRPr="00991A58" w:rsidRDefault="00991A58" w:rsidP="00991A58">
      <w:pPr>
        <w:pStyle w:val="2"/>
        <w:rPr>
          <w:rFonts w:ascii="Times New Roman" w:eastAsia="Times New Roman" w:hAnsi="Times New Roman" w:cs="Times New Roman"/>
          <w:color w:val="auto"/>
          <w:sz w:val="24"/>
          <w:szCs w:val="24"/>
          <w:lang w:eastAsia="bg-BG"/>
        </w:rPr>
      </w:pPr>
      <w:bookmarkStart w:id="4" w:name="_Toc398021558"/>
      <w:r w:rsidRPr="00991A58">
        <w:rPr>
          <w:rFonts w:ascii="Times New Roman" w:eastAsia="Times New Roman" w:hAnsi="Times New Roman" w:cs="Times New Roman"/>
          <w:color w:val="auto"/>
          <w:sz w:val="24"/>
          <w:szCs w:val="24"/>
          <w:lang w:eastAsia="bg-BG"/>
        </w:rPr>
        <w:t>3</w:t>
      </w:r>
      <w:r w:rsidRPr="00991A58">
        <w:rPr>
          <w:rFonts w:ascii="Times New Roman" w:eastAsia="Times New Roman" w:hAnsi="Times New Roman" w:cs="Times New Roman"/>
          <w:b w:val="0"/>
          <w:color w:val="auto"/>
          <w:sz w:val="24"/>
          <w:szCs w:val="24"/>
          <w:lang w:eastAsia="bg-BG"/>
        </w:rPr>
        <w:t xml:space="preserve">. </w:t>
      </w:r>
      <w:r w:rsidRPr="00991A58">
        <w:rPr>
          <w:rFonts w:ascii="Times New Roman" w:eastAsia="Times New Roman" w:hAnsi="Times New Roman" w:cs="Times New Roman"/>
          <w:color w:val="auto"/>
          <w:sz w:val="24"/>
          <w:szCs w:val="24"/>
          <w:lang w:eastAsia="bg-BG"/>
        </w:rPr>
        <w:t>Възможност за представяне на варианти в офертите</w:t>
      </w:r>
      <w:bookmarkEnd w:id="4"/>
    </w:p>
    <w:p w:rsidR="00991A58" w:rsidRPr="00991A58" w:rsidRDefault="00991A58" w:rsidP="00FF62CF">
      <w:pPr>
        <w:pStyle w:val="a9"/>
        <w:numPr>
          <w:ilvl w:val="0"/>
          <w:numId w:val="7"/>
        </w:numPr>
        <w:spacing w:after="0" w:line="240" w:lineRule="auto"/>
        <w:jc w:val="both"/>
        <w:rPr>
          <w:rFonts w:ascii="Times New Roman" w:eastAsia="Times New Roman" w:hAnsi="Times New Roman" w:cs="Times New Roman"/>
          <w:sz w:val="24"/>
          <w:szCs w:val="24"/>
          <w:lang w:val="en-US" w:eastAsia="bg-BG"/>
        </w:rPr>
      </w:pPr>
      <w:r w:rsidRPr="00991A58">
        <w:rPr>
          <w:rFonts w:ascii="Times New Roman" w:eastAsia="Times New Roman" w:hAnsi="Times New Roman" w:cs="Times New Roman"/>
          <w:sz w:val="24"/>
          <w:szCs w:val="24"/>
          <w:lang w:eastAsia="bg-BG"/>
        </w:rPr>
        <w:t>Няма възможност за представяне на варианти в офертите.</w:t>
      </w:r>
    </w:p>
    <w:p w:rsidR="00991A58" w:rsidRPr="00991A58" w:rsidRDefault="00991A58" w:rsidP="00FF62CF">
      <w:pPr>
        <w:pStyle w:val="a9"/>
        <w:numPr>
          <w:ilvl w:val="0"/>
          <w:numId w:val="7"/>
        </w:numPr>
        <w:spacing w:after="0" w:line="240" w:lineRule="auto"/>
        <w:jc w:val="both"/>
        <w:rPr>
          <w:rFonts w:ascii="Times New Roman" w:eastAsia="Times New Roman" w:hAnsi="Times New Roman" w:cs="Times New Roman"/>
          <w:b/>
          <w:sz w:val="24"/>
          <w:szCs w:val="24"/>
          <w:lang w:eastAsia="bg-BG"/>
        </w:rPr>
      </w:pPr>
      <w:r w:rsidRPr="00991A58">
        <w:rPr>
          <w:rFonts w:ascii="Times New Roman" w:eastAsia="Times New Roman" w:hAnsi="Times New Roman" w:cs="Times New Roman"/>
          <w:b/>
          <w:sz w:val="24"/>
          <w:szCs w:val="24"/>
          <w:lang w:eastAsia="bg-BG"/>
        </w:rPr>
        <w:t xml:space="preserve">УЧАСТНИЦИТЕ ИМАТ </w:t>
      </w:r>
      <w:r>
        <w:rPr>
          <w:rFonts w:ascii="Times New Roman" w:eastAsia="Times New Roman" w:hAnsi="Times New Roman" w:cs="Times New Roman"/>
          <w:b/>
          <w:sz w:val="24"/>
          <w:szCs w:val="24"/>
          <w:lang w:eastAsia="bg-BG"/>
        </w:rPr>
        <w:t>ПРАВО ДА ПОДАВАТ ОФЕРТА ЗА ЕДНА</w:t>
      </w:r>
      <w:r w:rsidRPr="00991A58">
        <w:rPr>
          <w:rFonts w:ascii="Times New Roman" w:eastAsia="Times New Roman" w:hAnsi="Times New Roman" w:cs="Times New Roman"/>
          <w:b/>
          <w:sz w:val="24"/>
          <w:szCs w:val="24"/>
          <w:lang w:eastAsia="bg-BG"/>
        </w:rPr>
        <w:t xml:space="preserve"> ИЛИ ПОВЕЧЕ ОБОСОБЕНИ ПОЗИЦИИ.</w:t>
      </w:r>
    </w:p>
    <w:p w:rsidR="00991A58" w:rsidRPr="00991A58" w:rsidRDefault="00991A58" w:rsidP="00D77C84">
      <w:pPr>
        <w:pStyle w:val="2"/>
        <w:rPr>
          <w:rFonts w:ascii="Times New Roman" w:eastAsia="Times New Roman" w:hAnsi="Times New Roman" w:cs="Times New Roman"/>
          <w:color w:val="auto"/>
          <w:sz w:val="24"/>
          <w:szCs w:val="24"/>
          <w:lang w:eastAsia="bg-BG"/>
        </w:rPr>
      </w:pPr>
      <w:bookmarkStart w:id="5" w:name="_Toc297805146"/>
      <w:bookmarkStart w:id="6" w:name="_Toc318670443"/>
      <w:bookmarkStart w:id="7" w:name="_Toc318744040"/>
      <w:bookmarkStart w:id="8" w:name="_Toc398021559"/>
      <w:r w:rsidRPr="00D77C84">
        <w:rPr>
          <w:rFonts w:ascii="Times New Roman" w:eastAsia="Times New Roman" w:hAnsi="Times New Roman" w:cs="Times New Roman"/>
          <w:color w:val="auto"/>
          <w:sz w:val="24"/>
          <w:szCs w:val="24"/>
          <w:lang w:eastAsia="bg-BG"/>
        </w:rPr>
        <w:t>4</w:t>
      </w:r>
      <w:r w:rsidRPr="00D77C84">
        <w:rPr>
          <w:rFonts w:ascii="Times New Roman" w:eastAsia="Times New Roman" w:hAnsi="Times New Roman" w:cs="Times New Roman"/>
          <w:b w:val="0"/>
          <w:color w:val="auto"/>
          <w:sz w:val="24"/>
          <w:szCs w:val="24"/>
          <w:lang w:eastAsia="bg-BG"/>
        </w:rPr>
        <w:t xml:space="preserve">. </w:t>
      </w:r>
      <w:r w:rsidRPr="00991A58">
        <w:rPr>
          <w:rFonts w:ascii="Times New Roman" w:eastAsia="Times New Roman" w:hAnsi="Times New Roman" w:cs="Times New Roman"/>
          <w:color w:val="auto"/>
          <w:sz w:val="24"/>
          <w:szCs w:val="24"/>
          <w:lang w:eastAsia="bg-BG"/>
        </w:rPr>
        <w:t>Място за изпълнение на обществената поръчка</w:t>
      </w:r>
      <w:bookmarkEnd w:id="5"/>
      <w:bookmarkEnd w:id="6"/>
      <w:bookmarkEnd w:id="7"/>
      <w:bookmarkEnd w:id="8"/>
    </w:p>
    <w:p w:rsidR="00991A58" w:rsidRDefault="00991A58" w:rsidP="00D77C84">
      <w:pPr>
        <w:rPr>
          <w:rFonts w:ascii="Times New Roman" w:eastAsia="Times New Roman" w:hAnsi="Times New Roman" w:cs="Times New Roman"/>
          <w:b/>
          <w:sz w:val="24"/>
          <w:szCs w:val="24"/>
          <w:lang w:eastAsia="bg-BG"/>
        </w:rPr>
      </w:pPr>
      <w:r w:rsidRPr="00991A58">
        <w:rPr>
          <w:rFonts w:ascii="Times New Roman" w:eastAsia="Times New Roman" w:hAnsi="Times New Roman" w:cs="Times New Roman"/>
          <w:sz w:val="24"/>
          <w:szCs w:val="24"/>
          <w:lang w:eastAsia="bg-BG"/>
        </w:rPr>
        <w:t xml:space="preserve">Мястото за изпълнение на поръчката е </w:t>
      </w:r>
      <w:bookmarkStart w:id="9" w:name="_Toc218315904"/>
      <w:bookmarkEnd w:id="9"/>
      <w:r w:rsidRPr="00991A58">
        <w:rPr>
          <w:rFonts w:ascii="Times New Roman" w:eastAsia="Times New Roman" w:hAnsi="Times New Roman" w:cs="Times New Roman"/>
          <w:sz w:val="24"/>
          <w:szCs w:val="24"/>
          <w:lang w:eastAsia="bg-BG"/>
        </w:rPr>
        <w:t>на територията на гр. Русе</w:t>
      </w:r>
      <w:r w:rsidRPr="00991A58">
        <w:rPr>
          <w:rFonts w:ascii="Times New Roman" w:eastAsia="Times New Roman" w:hAnsi="Times New Roman" w:cs="Times New Roman"/>
          <w:b/>
          <w:sz w:val="24"/>
          <w:szCs w:val="24"/>
          <w:lang w:eastAsia="bg-BG"/>
        </w:rPr>
        <w:t>.</w:t>
      </w:r>
    </w:p>
    <w:p w:rsidR="00136307" w:rsidRPr="00D77C84" w:rsidRDefault="00136307" w:rsidP="00D77C84">
      <w:pPr>
        <w:pStyle w:val="2"/>
        <w:rPr>
          <w:rFonts w:ascii="Times New Roman" w:eastAsia="Times New Roman" w:hAnsi="Times New Roman" w:cs="Times New Roman"/>
          <w:color w:val="auto"/>
          <w:sz w:val="24"/>
          <w:szCs w:val="24"/>
          <w:lang w:eastAsia="bg-BG"/>
        </w:rPr>
      </w:pPr>
      <w:bookmarkStart w:id="10" w:name="_Toc398021560"/>
      <w:r w:rsidRPr="00D77C84">
        <w:rPr>
          <w:rFonts w:ascii="Times New Roman" w:eastAsia="Times New Roman" w:hAnsi="Times New Roman" w:cs="Times New Roman"/>
          <w:color w:val="auto"/>
          <w:sz w:val="24"/>
          <w:szCs w:val="24"/>
          <w:lang w:eastAsia="bg-BG"/>
        </w:rPr>
        <w:t>5. Критерий за оценка на постъпилите оферти - „най-ниска предлагана цена“.</w:t>
      </w:r>
      <w:bookmarkEnd w:id="10"/>
    </w:p>
    <w:p w:rsidR="00991A58" w:rsidRPr="00991A58" w:rsidRDefault="00136307" w:rsidP="00991A58">
      <w:pPr>
        <w:spacing w:after="0" w:line="240" w:lineRule="auto"/>
        <w:jc w:val="both"/>
        <w:rPr>
          <w:rFonts w:ascii="Times New Roman" w:eastAsia="Times New Roman" w:hAnsi="Times New Roman" w:cs="Times New Roman"/>
          <w:b/>
          <w:sz w:val="24"/>
          <w:szCs w:val="24"/>
          <w:lang w:eastAsia="bg-BG"/>
        </w:rPr>
      </w:pPr>
      <w:bookmarkStart w:id="11" w:name="_Toc297805148"/>
      <w:bookmarkStart w:id="12" w:name="_Toc318670445"/>
      <w:bookmarkStart w:id="13" w:name="_Toc318744042"/>
      <w:r>
        <w:rPr>
          <w:rFonts w:ascii="Times New Roman" w:eastAsia="Times New Roman" w:hAnsi="Times New Roman" w:cs="Times New Roman"/>
          <w:b/>
          <w:sz w:val="24"/>
          <w:szCs w:val="24"/>
          <w:lang w:eastAsia="bg-BG"/>
        </w:rPr>
        <w:t xml:space="preserve">6. </w:t>
      </w:r>
      <w:r w:rsidR="00991A58" w:rsidRPr="00991A58">
        <w:rPr>
          <w:rFonts w:ascii="Times New Roman" w:eastAsia="Times New Roman" w:hAnsi="Times New Roman" w:cs="Times New Roman"/>
          <w:b/>
          <w:sz w:val="24"/>
          <w:szCs w:val="24"/>
          <w:lang w:eastAsia="bg-BG"/>
        </w:rPr>
        <w:t>Разходи за участие в обществената поръчка</w:t>
      </w:r>
      <w:bookmarkEnd w:id="11"/>
      <w:bookmarkEnd w:id="12"/>
      <w:bookmarkEnd w:id="13"/>
    </w:p>
    <w:p w:rsidR="00991A58" w:rsidRDefault="00991A58" w:rsidP="003B0A0C">
      <w:pPr>
        <w:ind w:firstLine="709"/>
        <w:jc w:val="both"/>
        <w:rPr>
          <w:rFonts w:ascii="Times New Roman" w:eastAsia="Times New Roman" w:hAnsi="Times New Roman" w:cs="Times New Roman"/>
          <w:sz w:val="24"/>
          <w:szCs w:val="24"/>
          <w:lang w:eastAsia="bg-BG"/>
        </w:rPr>
      </w:pPr>
      <w:r w:rsidRPr="00991A58">
        <w:rPr>
          <w:rFonts w:ascii="Times New Roman" w:eastAsia="Times New Roman" w:hAnsi="Times New Roman" w:cs="Times New Roman"/>
          <w:sz w:val="24"/>
          <w:szCs w:val="24"/>
          <w:lang w:eastAsia="bg-BG"/>
        </w:rPr>
        <w:t>Разходите за подготовка на офертите ще бъдат за сметка на Участниците в процедурата. Участниците не могат да предявяват каквито и да било претенции към Възложителя за разходи, направени от самите тях по подготовката и подаването на офертите им, независимо от резултата или от самото провеждане на процедурата.</w:t>
      </w:r>
    </w:p>
    <w:p w:rsidR="00991A58" w:rsidRDefault="00D77C84" w:rsidP="00FF62CF">
      <w:pPr>
        <w:pStyle w:val="a9"/>
        <w:numPr>
          <w:ilvl w:val="0"/>
          <w:numId w:val="3"/>
        </w:numPr>
        <w:spacing w:after="0" w:line="240" w:lineRule="auto"/>
        <w:jc w:val="both"/>
        <w:outlineLvl w:val="0"/>
        <w:rPr>
          <w:rFonts w:ascii="Times New Roman" w:eastAsia="Times New Roman" w:hAnsi="Times New Roman" w:cs="Times New Roman"/>
          <w:b/>
          <w:bCs/>
          <w:sz w:val="24"/>
          <w:szCs w:val="24"/>
          <w:lang w:eastAsia="bg-BG"/>
        </w:rPr>
      </w:pPr>
      <w:bookmarkStart w:id="14" w:name="_Toc398021561"/>
      <w:r w:rsidRPr="00D77C84">
        <w:rPr>
          <w:rFonts w:ascii="Times New Roman" w:eastAsia="Times New Roman" w:hAnsi="Times New Roman" w:cs="Times New Roman"/>
          <w:b/>
          <w:bCs/>
          <w:sz w:val="24"/>
          <w:szCs w:val="24"/>
          <w:lang w:eastAsia="bg-BG"/>
        </w:rPr>
        <w:t>Изискванията към участниците</w:t>
      </w:r>
      <w:bookmarkEnd w:id="14"/>
    </w:p>
    <w:p w:rsidR="00D77C84" w:rsidRPr="006C2CD2" w:rsidRDefault="00D77C84" w:rsidP="006C2CD2">
      <w:pPr>
        <w:pStyle w:val="2"/>
        <w:rPr>
          <w:rFonts w:ascii="Times New Roman" w:eastAsia="Times New Roman" w:hAnsi="Times New Roman" w:cs="Times New Roman"/>
          <w:bCs w:val="0"/>
          <w:color w:val="auto"/>
          <w:sz w:val="24"/>
          <w:szCs w:val="24"/>
          <w:lang w:eastAsia="bg-BG"/>
        </w:rPr>
      </w:pPr>
      <w:bookmarkStart w:id="15" w:name="_Toc398021562"/>
      <w:r w:rsidRPr="006C2CD2">
        <w:rPr>
          <w:rFonts w:ascii="Times New Roman" w:eastAsia="Times New Roman" w:hAnsi="Times New Roman" w:cs="Times New Roman"/>
          <w:bCs w:val="0"/>
          <w:color w:val="auto"/>
          <w:sz w:val="24"/>
          <w:szCs w:val="24"/>
          <w:lang w:eastAsia="bg-BG"/>
        </w:rPr>
        <w:t>7. Общи изисквания</w:t>
      </w:r>
      <w:bookmarkEnd w:id="15"/>
    </w:p>
    <w:p w:rsidR="00A70CCC" w:rsidRPr="00A70CCC" w:rsidRDefault="00A70CCC" w:rsidP="00A70CCC">
      <w:pPr>
        <w:spacing w:before="100" w:beforeAutospacing="1" w:after="100" w:afterAutospacing="1" w:line="240" w:lineRule="auto"/>
        <w:ind w:firstLine="709"/>
        <w:jc w:val="both"/>
        <w:rPr>
          <w:rFonts w:ascii="Times New Roman" w:hAnsi="Times New Roman" w:cs="Times New Roman"/>
          <w:bCs/>
          <w:sz w:val="24"/>
          <w:szCs w:val="24"/>
        </w:rPr>
      </w:pPr>
      <w:r w:rsidRPr="00A70CCC">
        <w:rPr>
          <w:rFonts w:ascii="Times New Roman" w:hAnsi="Times New Roman" w:cs="Times New Roman"/>
          <w:bCs/>
          <w:sz w:val="24"/>
          <w:szCs w:val="24"/>
        </w:rPr>
        <w:t xml:space="preserve">В процедурата за възлагане на обществената поръчка могат да участват като подават оферти за изпълнение на предмета на поръчката всички български или чуждестранни физически или юридически лица, включително техни обединения, които отговарят на изискванията, посочени в Закона за обществените поръчки и обявените изисквания от Възложителя в </w:t>
      </w:r>
      <w:r>
        <w:rPr>
          <w:rFonts w:ascii="Times New Roman" w:hAnsi="Times New Roman" w:cs="Times New Roman"/>
          <w:bCs/>
          <w:sz w:val="24"/>
          <w:szCs w:val="24"/>
        </w:rPr>
        <w:t>настоящата документация</w:t>
      </w:r>
      <w:r w:rsidRPr="00A70CCC">
        <w:rPr>
          <w:rFonts w:ascii="Times New Roman" w:hAnsi="Times New Roman" w:cs="Times New Roman"/>
          <w:bCs/>
          <w:sz w:val="24"/>
          <w:szCs w:val="24"/>
        </w:rPr>
        <w:t xml:space="preserve"> за участие. </w:t>
      </w:r>
    </w:p>
    <w:p w:rsidR="00A70CCC" w:rsidRPr="00A70CCC" w:rsidRDefault="00A70CCC" w:rsidP="00A70CCC">
      <w:pPr>
        <w:spacing w:before="100" w:beforeAutospacing="1" w:after="100" w:afterAutospacing="1" w:line="240" w:lineRule="auto"/>
        <w:ind w:firstLine="709"/>
        <w:jc w:val="both"/>
        <w:rPr>
          <w:rFonts w:ascii="Times New Roman" w:hAnsi="Times New Roman" w:cs="Times New Roman"/>
          <w:bCs/>
          <w:sz w:val="24"/>
          <w:szCs w:val="24"/>
        </w:rPr>
      </w:pPr>
      <w:r w:rsidRPr="00A70CCC">
        <w:rPr>
          <w:rFonts w:ascii="Times New Roman" w:hAnsi="Times New Roman" w:cs="Times New Roman"/>
          <w:bCs/>
          <w:sz w:val="24"/>
          <w:szCs w:val="24"/>
        </w:rPr>
        <w:t>За да осигури прозрачност и създаде ясни и точни правила, законодателят е придал на процедурата за възлагане на обществена поръчка изключително формален характер, като всяко нарушение на процедурните правила препятства сключването на законосъобразен договор за изпълнение на обществената поръчка, което в крайна сметка затруднява оперативната работа на Възложителя. Избягването на горепосочените усложнения и предотвратяването на възможността предложение, което в максимална степен съответства на изискванията на Възложителя да бъде отстранено от участие в процедурата по изключително формални причини налага участниците да спазват стриктно настоящите указания и правилата на приложимата нормативна уредба. Представянето на оферта за участие в настоящата процедура, задължава участника да приеме напълно всички изисквания и условия, посочени в тези указания и документацията за участие, при спазване на Закона за обществените поръчки. Поставянето на различни от тези условия и изисквания от страна на участника не ангажира по никакъв начин Възложителя.</w:t>
      </w:r>
    </w:p>
    <w:p w:rsidR="00A70CCC" w:rsidRPr="00A70CCC" w:rsidRDefault="00A70CCC" w:rsidP="00A70CCC">
      <w:pPr>
        <w:spacing w:before="100" w:beforeAutospacing="1" w:after="100" w:afterAutospacing="1" w:line="240" w:lineRule="auto"/>
        <w:ind w:firstLine="709"/>
        <w:jc w:val="both"/>
        <w:rPr>
          <w:rFonts w:ascii="Times New Roman" w:hAnsi="Times New Roman" w:cs="Times New Roman"/>
          <w:bCs/>
          <w:sz w:val="24"/>
          <w:szCs w:val="24"/>
        </w:rPr>
      </w:pPr>
      <w:r w:rsidRPr="00A70CCC">
        <w:rPr>
          <w:rFonts w:ascii="Times New Roman" w:hAnsi="Times New Roman" w:cs="Times New Roman"/>
          <w:bCs/>
          <w:sz w:val="24"/>
          <w:szCs w:val="24"/>
        </w:rPr>
        <w:lastRenderedPageBreak/>
        <w:t>В случай, че участникът участва като обединение (или консорциум), което не е регистрирано като самостоятелно юридическо лице, тогава участниците в обединението (или консорциума) сключват споразумение. Споразумението за създаване на обединение за участие в настоящата обществена поръчка, следва да бъде с нотариална заверка на подписите и да бъде представено в оригинал или нотариално заверено копие. Възложителят, с оглед предоставената му правна възможност по чл. 25, ал. 3, т. 2 от ЗОП не поставя и не изисква създаване на юридическо лице, в случай, че избраният за изпълнител участник е обединение от физически и/или юридически лица. Споразумението трябва да съдържа клаузи, които гарантират:</w:t>
      </w:r>
    </w:p>
    <w:p w:rsidR="00A70CCC" w:rsidRPr="00A70CCC" w:rsidRDefault="00A70CCC" w:rsidP="00FF62CF">
      <w:pPr>
        <w:numPr>
          <w:ilvl w:val="1"/>
          <w:numId w:val="8"/>
        </w:numPr>
        <w:spacing w:before="100" w:beforeAutospacing="1" w:after="100" w:afterAutospacing="1" w:line="240" w:lineRule="auto"/>
        <w:jc w:val="both"/>
        <w:rPr>
          <w:rFonts w:ascii="Times New Roman" w:hAnsi="Times New Roman" w:cs="Times New Roman"/>
          <w:bCs/>
          <w:sz w:val="24"/>
          <w:szCs w:val="24"/>
        </w:rPr>
      </w:pPr>
      <w:r w:rsidRPr="00A70CCC">
        <w:rPr>
          <w:rFonts w:ascii="Times New Roman" w:hAnsi="Times New Roman" w:cs="Times New Roman"/>
          <w:bCs/>
          <w:sz w:val="24"/>
          <w:szCs w:val="24"/>
        </w:rPr>
        <w:t xml:space="preserve">Че всички членове на обединението/консорциума са солидарно отговорни, заедно и поотделно, по закон за изпълнението на договора; </w:t>
      </w:r>
    </w:p>
    <w:p w:rsidR="00A70CCC" w:rsidRPr="00A70CCC" w:rsidRDefault="00A70CCC" w:rsidP="00FF62CF">
      <w:pPr>
        <w:numPr>
          <w:ilvl w:val="1"/>
          <w:numId w:val="8"/>
        </w:numPr>
        <w:spacing w:before="100" w:beforeAutospacing="1" w:after="100" w:afterAutospacing="1" w:line="240" w:lineRule="auto"/>
        <w:jc w:val="both"/>
        <w:rPr>
          <w:rFonts w:ascii="Times New Roman" w:hAnsi="Times New Roman" w:cs="Times New Roman"/>
          <w:bCs/>
          <w:sz w:val="24"/>
          <w:szCs w:val="24"/>
        </w:rPr>
      </w:pPr>
      <w:r w:rsidRPr="00A70CCC">
        <w:rPr>
          <w:rFonts w:ascii="Times New Roman" w:hAnsi="Times New Roman" w:cs="Times New Roman"/>
          <w:bCs/>
          <w:sz w:val="24"/>
          <w:szCs w:val="24"/>
        </w:rPr>
        <w:t xml:space="preserve">Че водещият член на обединението/консорциума е упълномощен да задължава, да получава указания за и от името на всеки член на обединението/консорциума; </w:t>
      </w:r>
    </w:p>
    <w:p w:rsidR="00A70CCC" w:rsidRPr="00A70CCC" w:rsidRDefault="00A70CCC" w:rsidP="00FF62CF">
      <w:pPr>
        <w:numPr>
          <w:ilvl w:val="1"/>
          <w:numId w:val="8"/>
        </w:numPr>
        <w:spacing w:before="100" w:beforeAutospacing="1" w:after="100" w:afterAutospacing="1" w:line="240" w:lineRule="auto"/>
        <w:jc w:val="both"/>
        <w:rPr>
          <w:rFonts w:ascii="Times New Roman" w:hAnsi="Times New Roman" w:cs="Times New Roman"/>
          <w:bCs/>
          <w:sz w:val="24"/>
          <w:szCs w:val="24"/>
        </w:rPr>
      </w:pPr>
      <w:r w:rsidRPr="00A70CCC">
        <w:rPr>
          <w:rFonts w:ascii="Times New Roman" w:hAnsi="Times New Roman" w:cs="Times New Roman"/>
          <w:bCs/>
          <w:sz w:val="24"/>
          <w:szCs w:val="24"/>
        </w:rPr>
        <w:t>Че изпълнението на договора, включително плащанията, са отговорност на водещия член на обединението/консорциума, и че всички членове на обединението/консорциума са задължени да останат в него за целия период на изпълнение на договора.</w:t>
      </w:r>
    </w:p>
    <w:p w:rsidR="00A70CCC" w:rsidRPr="00A70CCC" w:rsidRDefault="00A70CCC" w:rsidP="00A70CCC">
      <w:pPr>
        <w:spacing w:before="100" w:beforeAutospacing="1" w:after="100" w:afterAutospacing="1" w:line="240" w:lineRule="auto"/>
        <w:ind w:firstLine="709"/>
        <w:jc w:val="both"/>
        <w:rPr>
          <w:rFonts w:ascii="Times New Roman" w:hAnsi="Times New Roman" w:cs="Times New Roman"/>
          <w:bCs/>
          <w:sz w:val="24"/>
          <w:szCs w:val="24"/>
        </w:rPr>
      </w:pPr>
      <w:r w:rsidRPr="00A70CCC">
        <w:rPr>
          <w:rFonts w:ascii="Times New Roman" w:hAnsi="Times New Roman" w:cs="Times New Roman"/>
          <w:bCs/>
          <w:sz w:val="24"/>
          <w:szCs w:val="24"/>
        </w:rPr>
        <w:t>Участниците в обединението/консорциума трябва да определят едно лице, което да представлява обединението/консорциума за целите на поръчката. Не се допускат промени в състава на обединението след подаването на офертата.</w:t>
      </w:r>
      <w:r w:rsidR="00857A36" w:rsidRPr="00857A36">
        <w:rPr>
          <w:rFonts w:ascii="Verdana" w:hAnsi="Verdana"/>
        </w:rPr>
        <w:t xml:space="preserve"> </w:t>
      </w:r>
      <w:r w:rsidR="00857A36" w:rsidRPr="00857A36">
        <w:rPr>
          <w:rFonts w:ascii="Times New Roman" w:hAnsi="Times New Roman" w:cs="Times New Roman"/>
          <w:bCs/>
          <w:sz w:val="24"/>
          <w:szCs w:val="24"/>
        </w:rPr>
        <w:t>При</w:t>
      </w:r>
      <w:r w:rsidR="00857A36" w:rsidRPr="00857A36">
        <w:rPr>
          <w:rFonts w:ascii="Times New Roman" w:hAnsi="Times New Roman" w:cs="Times New Roman"/>
          <w:bCs/>
          <w:sz w:val="24"/>
          <w:szCs w:val="24"/>
        </w:rPr>
        <w:t xml:space="preserve"> участници обединения </w:t>
      </w:r>
      <w:r w:rsidR="00857A36" w:rsidRPr="00857A36">
        <w:rPr>
          <w:rFonts w:ascii="Times New Roman" w:hAnsi="Times New Roman" w:cs="Times New Roman"/>
          <w:bCs/>
          <w:sz w:val="24"/>
          <w:szCs w:val="24"/>
        </w:rPr>
        <w:t>следва да се представи</w:t>
      </w:r>
      <w:r w:rsidR="00857A36" w:rsidRPr="00857A36">
        <w:rPr>
          <w:rFonts w:ascii="Times New Roman" w:hAnsi="Times New Roman" w:cs="Times New Roman"/>
          <w:bCs/>
          <w:sz w:val="24"/>
          <w:szCs w:val="24"/>
        </w:rPr>
        <w:t xml:space="preserve">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w:t>
      </w:r>
      <w:r w:rsidR="00857A36">
        <w:rPr>
          <w:rFonts w:ascii="Times New Roman" w:hAnsi="Times New Roman" w:cs="Times New Roman"/>
          <w:bCs/>
          <w:sz w:val="24"/>
          <w:szCs w:val="24"/>
        </w:rPr>
        <w:t>представляващият.</w:t>
      </w:r>
    </w:p>
    <w:p w:rsidR="00A70CCC" w:rsidRDefault="00A70CCC" w:rsidP="00A70CCC">
      <w:pPr>
        <w:spacing w:before="100" w:beforeAutospacing="1" w:after="100" w:afterAutospacing="1" w:line="240" w:lineRule="auto"/>
        <w:ind w:firstLine="709"/>
        <w:jc w:val="both"/>
        <w:rPr>
          <w:rFonts w:ascii="Times New Roman" w:hAnsi="Times New Roman" w:cs="Times New Roman"/>
          <w:bCs/>
          <w:sz w:val="24"/>
          <w:szCs w:val="24"/>
        </w:rPr>
      </w:pPr>
      <w:r w:rsidRPr="00A70CCC">
        <w:rPr>
          <w:rFonts w:ascii="Times New Roman" w:hAnsi="Times New Roman" w:cs="Times New Roman"/>
          <w:bCs/>
          <w:sz w:val="24"/>
          <w:szCs w:val="24"/>
        </w:rPr>
        <w:t>Когато участникът предвижда участието на подизпълнители при изпълнение на поръчката, изискванията, които са задължителни съгласно Закона за обществените поръчки и са посочени по-долу, се прилагат и за подизпълнителите, съобразно вида и дела на тяхното участие.</w:t>
      </w:r>
      <w:r>
        <w:rPr>
          <w:rFonts w:ascii="Times New Roman" w:hAnsi="Times New Roman" w:cs="Times New Roman"/>
          <w:bCs/>
          <w:sz w:val="24"/>
          <w:szCs w:val="24"/>
        </w:rPr>
        <w:t xml:space="preserve"> </w:t>
      </w:r>
      <w:r w:rsidR="00857A36" w:rsidRPr="00857A36">
        <w:rPr>
          <w:rFonts w:ascii="Times New Roman" w:hAnsi="Times New Roman" w:cs="Times New Roman"/>
          <w:bCs/>
          <w:sz w:val="24"/>
          <w:szCs w:val="24"/>
        </w:rPr>
        <w:t>Сключването на договор за подизпълнение не освобождава изпълнителя от отговорността му за изпълнение на договора за обществена поръчка.</w:t>
      </w:r>
    </w:p>
    <w:p w:rsidR="00B85F5C" w:rsidRPr="00A70CCC" w:rsidRDefault="00B85F5C" w:rsidP="00B85F5C">
      <w:pPr>
        <w:spacing w:before="100" w:beforeAutospacing="1" w:after="100" w:afterAutospacing="1" w:line="240" w:lineRule="auto"/>
        <w:ind w:firstLine="709"/>
        <w:jc w:val="both"/>
        <w:rPr>
          <w:rFonts w:ascii="Times New Roman" w:hAnsi="Times New Roman" w:cs="Times New Roman"/>
          <w:bCs/>
          <w:sz w:val="24"/>
          <w:szCs w:val="24"/>
        </w:rPr>
      </w:pPr>
      <w:r w:rsidRPr="00843193">
        <w:rPr>
          <w:rFonts w:ascii="Times New Roman" w:eastAsia="Times New Roman" w:hAnsi="Times New Roman" w:cs="Times New Roman"/>
          <w:sz w:val="24"/>
          <w:szCs w:val="24"/>
          <w:lang w:eastAsia="bg-BG"/>
        </w:rPr>
        <w:t xml:space="preserve">Участникът </w:t>
      </w:r>
      <w:r>
        <w:rPr>
          <w:rFonts w:ascii="Times New Roman" w:eastAsia="Times New Roman" w:hAnsi="Times New Roman" w:cs="Times New Roman"/>
          <w:sz w:val="24"/>
          <w:szCs w:val="24"/>
          <w:lang w:eastAsia="bg-BG"/>
        </w:rPr>
        <w:t xml:space="preserve">да </w:t>
      </w:r>
      <w:r w:rsidRPr="00843193">
        <w:rPr>
          <w:rFonts w:ascii="Times New Roman" w:eastAsia="Times New Roman" w:hAnsi="Times New Roman" w:cs="Times New Roman"/>
          <w:sz w:val="24"/>
          <w:szCs w:val="24"/>
          <w:lang w:eastAsia="bg-BG"/>
        </w:rPr>
        <w:t>не е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не  е</w:t>
      </w:r>
      <w:r>
        <w:rPr>
          <w:rFonts w:ascii="Times New Roman" w:eastAsia="Times New Roman" w:hAnsi="Times New Roman" w:cs="Times New Roman"/>
          <w:sz w:val="24"/>
          <w:szCs w:val="24"/>
          <w:lang w:eastAsia="bg-BG"/>
        </w:rPr>
        <w:t xml:space="preserve"> </w:t>
      </w:r>
      <w:r w:rsidRPr="00843193">
        <w:rPr>
          <w:rFonts w:ascii="Times New Roman" w:eastAsia="Times New Roman" w:hAnsi="Times New Roman" w:cs="Times New Roman"/>
          <w:sz w:val="24"/>
          <w:szCs w:val="24"/>
          <w:lang w:eastAsia="bg-BG"/>
        </w:rPr>
        <w:t>свързано лице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A70CCC" w:rsidRPr="00A70CCC" w:rsidRDefault="00A70CCC" w:rsidP="00A70CCC">
      <w:pPr>
        <w:spacing w:before="100" w:beforeAutospacing="1" w:after="100" w:afterAutospacing="1" w:line="240" w:lineRule="auto"/>
        <w:jc w:val="both"/>
        <w:rPr>
          <w:rFonts w:ascii="Times New Roman" w:hAnsi="Times New Roman" w:cs="Times New Roman"/>
          <w:b/>
          <w:bCs/>
          <w:sz w:val="24"/>
          <w:szCs w:val="24"/>
        </w:rPr>
      </w:pPr>
      <w:r w:rsidRPr="00A70CCC">
        <w:rPr>
          <w:rFonts w:ascii="Times New Roman" w:hAnsi="Times New Roman" w:cs="Times New Roman"/>
          <w:b/>
          <w:bCs/>
          <w:sz w:val="24"/>
          <w:szCs w:val="24"/>
        </w:rPr>
        <w:t>Съгласно чл. 47, ал. 1 от ЗОП, възложителят ще отстрани от участие в процедурата участник, който е:</w:t>
      </w:r>
    </w:p>
    <w:p w:rsidR="00A70CCC" w:rsidRPr="00A70CCC" w:rsidRDefault="00A70CCC" w:rsidP="003B0A0C">
      <w:pPr>
        <w:pStyle w:val="a9"/>
        <w:numPr>
          <w:ilvl w:val="0"/>
          <w:numId w:val="9"/>
        </w:numPr>
        <w:spacing w:after="0" w:line="240" w:lineRule="auto"/>
        <w:jc w:val="both"/>
        <w:rPr>
          <w:rFonts w:ascii="Times New Roman" w:hAnsi="Times New Roman" w:cs="Times New Roman"/>
          <w:bCs/>
          <w:sz w:val="24"/>
          <w:szCs w:val="24"/>
        </w:rPr>
      </w:pPr>
      <w:r w:rsidRPr="00A70CCC">
        <w:rPr>
          <w:rFonts w:ascii="Times New Roman" w:hAnsi="Times New Roman" w:cs="Times New Roman"/>
          <w:bCs/>
          <w:sz w:val="24"/>
          <w:szCs w:val="24"/>
        </w:rPr>
        <w:t>Осъден с влязла в сила присъда, освен ако е реабилитиран, за:</w:t>
      </w:r>
    </w:p>
    <w:p w:rsidR="00A70CCC" w:rsidRPr="00A70CCC" w:rsidRDefault="00A70CCC" w:rsidP="003B0A0C">
      <w:pPr>
        <w:spacing w:after="0" w:line="240" w:lineRule="auto"/>
        <w:ind w:firstLine="709"/>
        <w:jc w:val="both"/>
        <w:rPr>
          <w:rFonts w:ascii="Times New Roman" w:hAnsi="Times New Roman" w:cs="Times New Roman"/>
          <w:bCs/>
          <w:sz w:val="24"/>
          <w:szCs w:val="24"/>
        </w:rPr>
      </w:pPr>
      <w:r w:rsidRPr="00A70CCC">
        <w:rPr>
          <w:rFonts w:ascii="Times New Roman" w:hAnsi="Times New Roman" w:cs="Times New Roman"/>
          <w:bCs/>
          <w:sz w:val="24"/>
          <w:szCs w:val="24"/>
        </w:rPr>
        <w:lastRenderedPageBreak/>
        <w:t>а) Престъпление против финансовата, данъчната или осигурителната система, включително изпиране на пари, по чл. 253 - 260 от Наказателния кодекс;</w:t>
      </w:r>
    </w:p>
    <w:p w:rsidR="00A70CCC" w:rsidRPr="00A70CCC" w:rsidRDefault="00A70CCC" w:rsidP="003B0A0C">
      <w:pPr>
        <w:spacing w:after="0" w:line="240" w:lineRule="auto"/>
        <w:ind w:firstLine="709"/>
        <w:jc w:val="both"/>
        <w:rPr>
          <w:rFonts w:ascii="Times New Roman" w:hAnsi="Times New Roman" w:cs="Times New Roman"/>
          <w:bCs/>
          <w:sz w:val="24"/>
          <w:szCs w:val="24"/>
        </w:rPr>
      </w:pPr>
      <w:r w:rsidRPr="00A70CCC">
        <w:rPr>
          <w:rFonts w:ascii="Times New Roman" w:hAnsi="Times New Roman" w:cs="Times New Roman"/>
          <w:bCs/>
          <w:sz w:val="24"/>
          <w:szCs w:val="24"/>
        </w:rPr>
        <w:t>б) Подкуп по чл. 301 - 307 от Наказателния кодекс;</w:t>
      </w:r>
    </w:p>
    <w:p w:rsidR="00A70CCC" w:rsidRPr="00A70CCC" w:rsidRDefault="00A70CCC" w:rsidP="003B0A0C">
      <w:pPr>
        <w:spacing w:after="0" w:line="240" w:lineRule="auto"/>
        <w:ind w:firstLine="709"/>
        <w:jc w:val="both"/>
        <w:rPr>
          <w:rFonts w:ascii="Times New Roman" w:hAnsi="Times New Roman" w:cs="Times New Roman"/>
          <w:bCs/>
          <w:sz w:val="24"/>
          <w:szCs w:val="24"/>
        </w:rPr>
      </w:pPr>
      <w:r w:rsidRPr="00A70CCC">
        <w:rPr>
          <w:rFonts w:ascii="Times New Roman" w:hAnsi="Times New Roman" w:cs="Times New Roman"/>
          <w:bCs/>
          <w:sz w:val="24"/>
          <w:szCs w:val="24"/>
        </w:rPr>
        <w:t>в) Участие в организирана престъпна група по чл. 321 и 321а от Наказателния кодекс;</w:t>
      </w:r>
    </w:p>
    <w:p w:rsidR="00A70CCC" w:rsidRPr="00A70CCC" w:rsidRDefault="00A70CCC" w:rsidP="003B0A0C">
      <w:pPr>
        <w:spacing w:after="0" w:line="240" w:lineRule="auto"/>
        <w:ind w:firstLine="709"/>
        <w:jc w:val="both"/>
        <w:rPr>
          <w:rFonts w:ascii="Times New Roman" w:hAnsi="Times New Roman" w:cs="Times New Roman"/>
          <w:bCs/>
          <w:sz w:val="24"/>
          <w:szCs w:val="24"/>
        </w:rPr>
      </w:pPr>
      <w:r w:rsidRPr="00A70CCC">
        <w:rPr>
          <w:rFonts w:ascii="Times New Roman" w:hAnsi="Times New Roman" w:cs="Times New Roman"/>
          <w:bCs/>
          <w:sz w:val="24"/>
          <w:szCs w:val="24"/>
        </w:rPr>
        <w:t>г) Престъпление против собствеността по чл. 194 - 217 от Наказателния кодекс;</w:t>
      </w:r>
    </w:p>
    <w:p w:rsidR="00A70CCC" w:rsidRPr="00A70CCC" w:rsidRDefault="00A70CCC" w:rsidP="003B0A0C">
      <w:pPr>
        <w:spacing w:after="0" w:line="240" w:lineRule="auto"/>
        <w:ind w:firstLine="709"/>
        <w:jc w:val="both"/>
        <w:rPr>
          <w:rFonts w:ascii="Times New Roman" w:hAnsi="Times New Roman" w:cs="Times New Roman"/>
          <w:bCs/>
          <w:sz w:val="24"/>
          <w:szCs w:val="24"/>
        </w:rPr>
      </w:pPr>
      <w:r w:rsidRPr="00A70CCC">
        <w:rPr>
          <w:rFonts w:ascii="Times New Roman" w:hAnsi="Times New Roman" w:cs="Times New Roman"/>
          <w:bCs/>
          <w:sz w:val="24"/>
          <w:szCs w:val="24"/>
        </w:rPr>
        <w:t>д) Престъпление против стопанството по чл. 219 - 252 от Наказателния кодекс.</w:t>
      </w:r>
    </w:p>
    <w:p w:rsidR="00A70CCC" w:rsidRPr="00A70CCC" w:rsidRDefault="00A70CCC" w:rsidP="003B0A0C">
      <w:pPr>
        <w:pStyle w:val="a9"/>
        <w:numPr>
          <w:ilvl w:val="0"/>
          <w:numId w:val="9"/>
        </w:numPr>
        <w:spacing w:after="0" w:line="240" w:lineRule="auto"/>
        <w:jc w:val="both"/>
        <w:rPr>
          <w:rFonts w:ascii="Times New Roman" w:hAnsi="Times New Roman" w:cs="Times New Roman"/>
          <w:bCs/>
          <w:sz w:val="24"/>
          <w:szCs w:val="24"/>
        </w:rPr>
      </w:pPr>
      <w:r w:rsidRPr="00A70CCC">
        <w:rPr>
          <w:rFonts w:ascii="Times New Roman" w:hAnsi="Times New Roman" w:cs="Times New Roman"/>
          <w:bCs/>
          <w:sz w:val="24"/>
          <w:szCs w:val="24"/>
        </w:rPr>
        <w:t>Обявен в несъстоятелност;</w:t>
      </w:r>
    </w:p>
    <w:p w:rsidR="00A70CCC" w:rsidRPr="00A70CCC" w:rsidRDefault="00A70CCC" w:rsidP="003B0A0C">
      <w:pPr>
        <w:pStyle w:val="a9"/>
        <w:numPr>
          <w:ilvl w:val="0"/>
          <w:numId w:val="9"/>
        </w:numPr>
        <w:spacing w:after="0" w:line="240" w:lineRule="auto"/>
        <w:jc w:val="both"/>
        <w:rPr>
          <w:rFonts w:ascii="Times New Roman" w:hAnsi="Times New Roman" w:cs="Times New Roman"/>
          <w:bCs/>
          <w:sz w:val="24"/>
          <w:szCs w:val="24"/>
        </w:rPr>
      </w:pPr>
      <w:r w:rsidRPr="00A70CCC">
        <w:rPr>
          <w:rFonts w:ascii="Times New Roman" w:hAnsi="Times New Roman" w:cs="Times New Roman"/>
          <w:bCs/>
          <w:sz w:val="24"/>
          <w:szCs w:val="24"/>
        </w:rPr>
        <w:t>В производство по ликвидация или се намира в подобна процедура съгласно националните закони и подзаконови актове.</w:t>
      </w:r>
    </w:p>
    <w:p w:rsidR="00A70CCC" w:rsidRDefault="00A70CCC" w:rsidP="003B0A0C">
      <w:pPr>
        <w:pStyle w:val="a9"/>
        <w:numPr>
          <w:ilvl w:val="0"/>
          <w:numId w:val="9"/>
        </w:numPr>
        <w:spacing w:after="0" w:line="240" w:lineRule="auto"/>
        <w:jc w:val="both"/>
        <w:rPr>
          <w:rFonts w:ascii="Times New Roman" w:hAnsi="Times New Roman" w:cs="Times New Roman"/>
          <w:bCs/>
          <w:sz w:val="24"/>
          <w:szCs w:val="24"/>
        </w:rPr>
      </w:pPr>
      <w:r w:rsidRPr="00A70CCC">
        <w:rPr>
          <w:rFonts w:ascii="Times New Roman" w:hAnsi="Times New Roman" w:cs="Times New Roman"/>
          <w:bCs/>
          <w:sz w:val="24"/>
          <w:szCs w:val="24"/>
        </w:rPr>
        <w:t>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A70CCC" w:rsidRPr="00A70CCC" w:rsidRDefault="00A70CCC" w:rsidP="00A70CCC">
      <w:pPr>
        <w:spacing w:before="100" w:beforeAutospacing="1" w:after="100" w:afterAutospacing="1" w:line="240" w:lineRule="auto"/>
        <w:ind w:left="360"/>
        <w:jc w:val="both"/>
        <w:rPr>
          <w:rFonts w:ascii="Times New Roman" w:hAnsi="Times New Roman" w:cs="Times New Roman"/>
          <w:b/>
          <w:bCs/>
          <w:sz w:val="24"/>
          <w:szCs w:val="24"/>
        </w:rPr>
      </w:pPr>
      <w:r w:rsidRPr="00A70CCC">
        <w:rPr>
          <w:rFonts w:ascii="Times New Roman" w:hAnsi="Times New Roman" w:cs="Times New Roman"/>
          <w:b/>
          <w:bCs/>
          <w:sz w:val="24"/>
          <w:szCs w:val="24"/>
        </w:rPr>
        <w:t>Съгласно чл. 47, ал. 2 от ЗОП, възложителят ще отстрани от участие в процедурата кандидат или участник, който:</w:t>
      </w:r>
    </w:p>
    <w:p w:rsidR="00A70CCC" w:rsidRPr="001E37A0" w:rsidRDefault="00A70CCC" w:rsidP="00FF62CF">
      <w:pPr>
        <w:pStyle w:val="a9"/>
        <w:numPr>
          <w:ilvl w:val="0"/>
          <w:numId w:val="10"/>
        </w:numPr>
        <w:spacing w:before="100" w:beforeAutospacing="1" w:after="100" w:afterAutospacing="1" w:line="240" w:lineRule="auto"/>
        <w:jc w:val="both"/>
        <w:rPr>
          <w:rFonts w:ascii="Times New Roman" w:hAnsi="Times New Roman" w:cs="Times New Roman"/>
          <w:bCs/>
          <w:sz w:val="24"/>
          <w:szCs w:val="24"/>
        </w:rPr>
      </w:pPr>
      <w:r w:rsidRPr="001E37A0">
        <w:rPr>
          <w:rFonts w:ascii="Times New Roman" w:hAnsi="Times New Roman" w:cs="Times New Roman"/>
          <w:bCs/>
          <w:sz w:val="24"/>
          <w:szCs w:val="24"/>
        </w:rPr>
        <w:t>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A70CCC" w:rsidRPr="001E37A0" w:rsidRDefault="00A70CCC" w:rsidP="00FF62CF">
      <w:pPr>
        <w:pStyle w:val="a9"/>
        <w:numPr>
          <w:ilvl w:val="0"/>
          <w:numId w:val="10"/>
        </w:numPr>
        <w:spacing w:before="100" w:beforeAutospacing="1" w:after="100" w:afterAutospacing="1" w:line="240" w:lineRule="auto"/>
        <w:jc w:val="both"/>
        <w:rPr>
          <w:rFonts w:ascii="Times New Roman" w:hAnsi="Times New Roman" w:cs="Times New Roman"/>
          <w:bCs/>
          <w:sz w:val="24"/>
          <w:szCs w:val="24"/>
        </w:rPr>
      </w:pPr>
      <w:r w:rsidRPr="001E37A0">
        <w:rPr>
          <w:rFonts w:ascii="Times New Roman" w:hAnsi="Times New Roman" w:cs="Times New Roman"/>
          <w:bCs/>
          <w:sz w:val="24"/>
          <w:szCs w:val="24"/>
        </w:rPr>
        <w:t>Е лишен от правото да упражнява определена професия или дейност 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w:t>
      </w:r>
    </w:p>
    <w:p w:rsidR="00A70CCC" w:rsidRPr="001E37A0" w:rsidRDefault="00A70CCC" w:rsidP="00FF62CF">
      <w:pPr>
        <w:pStyle w:val="a9"/>
        <w:numPr>
          <w:ilvl w:val="0"/>
          <w:numId w:val="10"/>
        </w:numPr>
        <w:spacing w:before="100" w:beforeAutospacing="1" w:after="100" w:afterAutospacing="1" w:line="240" w:lineRule="auto"/>
        <w:jc w:val="both"/>
        <w:rPr>
          <w:rFonts w:ascii="Times New Roman" w:hAnsi="Times New Roman" w:cs="Times New Roman"/>
          <w:bCs/>
          <w:sz w:val="24"/>
          <w:szCs w:val="24"/>
        </w:rPr>
      </w:pPr>
      <w:r w:rsidRPr="001E37A0">
        <w:rPr>
          <w:rFonts w:ascii="Times New Roman" w:hAnsi="Times New Roman" w:cs="Times New Roman"/>
          <w:bCs/>
          <w:sz w:val="24"/>
          <w:szCs w:val="24"/>
        </w:rPr>
        <w:t>Е осъден с влязла в сила присъда, освен ако е реабилитиран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1E37A0" w:rsidRDefault="00A70CCC" w:rsidP="00FF62CF">
      <w:pPr>
        <w:pStyle w:val="a9"/>
        <w:numPr>
          <w:ilvl w:val="0"/>
          <w:numId w:val="10"/>
        </w:numPr>
        <w:spacing w:before="100" w:beforeAutospacing="1" w:after="100" w:afterAutospacing="1" w:line="240" w:lineRule="auto"/>
        <w:jc w:val="both"/>
        <w:rPr>
          <w:rFonts w:ascii="Times New Roman" w:hAnsi="Times New Roman" w:cs="Times New Roman"/>
          <w:bCs/>
          <w:sz w:val="24"/>
          <w:szCs w:val="24"/>
        </w:rPr>
      </w:pPr>
      <w:r w:rsidRPr="001E37A0">
        <w:rPr>
          <w:rFonts w:ascii="Times New Roman" w:hAnsi="Times New Roman" w:cs="Times New Roman"/>
          <w:bCs/>
          <w:sz w:val="24"/>
          <w:szCs w:val="24"/>
        </w:rPr>
        <w:t>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A70CCC" w:rsidRPr="001E37A0" w:rsidRDefault="00A70CCC" w:rsidP="001E37A0">
      <w:pPr>
        <w:spacing w:before="100" w:beforeAutospacing="1" w:after="100" w:afterAutospacing="1" w:line="240" w:lineRule="auto"/>
        <w:ind w:left="360"/>
        <w:jc w:val="both"/>
        <w:rPr>
          <w:rFonts w:ascii="Times New Roman" w:hAnsi="Times New Roman" w:cs="Times New Roman"/>
          <w:b/>
          <w:bCs/>
          <w:sz w:val="24"/>
          <w:szCs w:val="24"/>
        </w:rPr>
      </w:pPr>
      <w:r w:rsidRPr="001E37A0">
        <w:rPr>
          <w:rFonts w:ascii="Times New Roman" w:hAnsi="Times New Roman" w:cs="Times New Roman"/>
          <w:b/>
          <w:bCs/>
          <w:sz w:val="24"/>
          <w:szCs w:val="24"/>
        </w:rPr>
        <w:t>Съгласно чл. 47, ал. 5 от ЗОП, не могат да участват в процедура за възлагане на обществена поръчка кандидати или участници, който:</w:t>
      </w:r>
    </w:p>
    <w:p w:rsidR="00A70CCC" w:rsidRPr="001E37A0" w:rsidRDefault="00A70CCC" w:rsidP="00FF62CF">
      <w:pPr>
        <w:pStyle w:val="a9"/>
        <w:numPr>
          <w:ilvl w:val="0"/>
          <w:numId w:val="11"/>
        </w:numPr>
        <w:spacing w:before="100" w:beforeAutospacing="1" w:after="100" w:afterAutospacing="1" w:line="240" w:lineRule="auto"/>
        <w:jc w:val="both"/>
        <w:rPr>
          <w:rFonts w:ascii="Times New Roman" w:hAnsi="Times New Roman" w:cs="Times New Roman"/>
          <w:bCs/>
          <w:sz w:val="24"/>
          <w:szCs w:val="24"/>
        </w:rPr>
      </w:pPr>
      <w:r w:rsidRPr="001E37A0">
        <w:rPr>
          <w:rFonts w:ascii="Times New Roman" w:hAnsi="Times New Roman" w:cs="Times New Roman"/>
          <w:bCs/>
          <w:sz w:val="24"/>
          <w:szCs w:val="24"/>
        </w:rPr>
        <w:t>Са свързани лица с възложителя или със служители на ръководна длъжност в неговата организация;</w:t>
      </w:r>
    </w:p>
    <w:p w:rsidR="00A70CCC" w:rsidRPr="001E37A0" w:rsidRDefault="00A70CCC" w:rsidP="00FF62CF">
      <w:pPr>
        <w:pStyle w:val="a9"/>
        <w:numPr>
          <w:ilvl w:val="0"/>
          <w:numId w:val="11"/>
        </w:numPr>
        <w:spacing w:before="100" w:beforeAutospacing="1" w:after="100" w:afterAutospacing="1" w:line="240" w:lineRule="auto"/>
        <w:jc w:val="both"/>
        <w:rPr>
          <w:rFonts w:ascii="Times New Roman" w:hAnsi="Times New Roman" w:cs="Times New Roman"/>
          <w:bCs/>
          <w:sz w:val="24"/>
          <w:szCs w:val="24"/>
        </w:rPr>
      </w:pPr>
      <w:r w:rsidRPr="001E37A0">
        <w:rPr>
          <w:rFonts w:ascii="Times New Roman" w:hAnsi="Times New Roman" w:cs="Times New Roman"/>
          <w:bCs/>
          <w:sz w:val="24"/>
          <w:szCs w:val="24"/>
        </w:rPr>
        <w:lastRenderedPageBreak/>
        <w:t>Които са сключили договор с лице по чл. 21 или 22 от Закона за предотвратяване и разкриване на конфликт на интереси.</w:t>
      </w:r>
    </w:p>
    <w:p w:rsidR="00A70CCC" w:rsidRPr="00A70CCC" w:rsidRDefault="00A70CCC" w:rsidP="001E37A0">
      <w:pPr>
        <w:spacing w:before="100" w:beforeAutospacing="1" w:after="100" w:afterAutospacing="1" w:line="240" w:lineRule="auto"/>
        <w:jc w:val="both"/>
        <w:rPr>
          <w:rFonts w:ascii="Times New Roman" w:hAnsi="Times New Roman" w:cs="Times New Roman"/>
          <w:b/>
          <w:bCs/>
          <w:sz w:val="24"/>
          <w:szCs w:val="24"/>
        </w:rPr>
      </w:pPr>
      <w:r w:rsidRPr="00A70CCC">
        <w:rPr>
          <w:rFonts w:ascii="Times New Roman" w:hAnsi="Times New Roman" w:cs="Times New Roman"/>
          <w:b/>
          <w:bCs/>
          <w:sz w:val="24"/>
          <w:szCs w:val="24"/>
        </w:rPr>
        <w:t>Изискванията по чл. 47, ал. 1, т. 1 и ал. 2, т. 2, 4 и 5 от ЗОП, когато е посочено от възложителя в обявлението, се прилагат, както следва:</w:t>
      </w:r>
    </w:p>
    <w:p w:rsidR="00A70CCC" w:rsidRPr="001E37A0" w:rsidRDefault="00A70CCC" w:rsidP="00FF62CF">
      <w:pPr>
        <w:pStyle w:val="a9"/>
        <w:numPr>
          <w:ilvl w:val="0"/>
          <w:numId w:val="12"/>
        </w:numPr>
        <w:spacing w:before="100" w:beforeAutospacing="1" w:after="100" w:afterAutospacing="1" w:line="240" w:lineRule="auto"/>
        <w:jc w:val="both"/>
        <w:rPr>
          <w:rFonts w:ascii="Times New Roman" w:hAnsi="Times New Roman" w:cs="Times New Roman"/>
          <w:bCs/>
          <w:sz w:val="24"/>
          <w:szCs w:val="24"/>
        </w:rPr>
      </w:pPr>
      <w:r w:rsidRPr="001E37A0">
        <w:rPr>
          <w:rFonts w:ascii="Times New Roman" w:hAnsi="Times New Roman" w:cs="Times New Roman"/>
          <w:bCs/>
          <w:sz w:val="24"/>
          <w:szCs w:val="24"/>
        </w:rPr>
        <w:t>При събирателно дружество - за лицата по чл. 84, ал. 1 и чл. 89, ал. 1 от Търговския закон;</w:t>
      </w:r>
    </w:p>
    <w:p w:rsidR="00A70CCC" w:rsidRPr="001E37A0" w:rsidRDefault="00A70CCC" w:rsidP="00FF62CF">
      <w:pPr>
        <w:pStyle w:val="a9"/>
        <w:numPr>
          <w:ilvl w:val="0"/>
          <w:numId w:val="12"/>
        </w:numPr>
        <w:spacing w:before="100" w:beforeAutospacing="1" w:after="100" w:afterAutospacing="1" w:line="240" w:lineRule="auto"/>
        <w:jc w:val="both"/>
        <w:rPr>
          <w:rFonts w:ascii="Times New Roman" w:hAnsi="Times New Roman" w:cs="Times New Roman"/>
          <w:bCs/>
          <w:sz w:val="24"/>
          <w:szCs w:val="24"/>
        </w:rPr>
      </w:pPr>
      <w:r w:rsidRPr="001E37A0">
        <w:rPr>
          <w:rFonts w:ascii="Times New Roman" w:hAnsi="Times New Roman" w:cs="Times New Roman"/>
          <w:bCs/>
          <w:sz w:val="24"/>
          <w:szCs w:val="24"/>
        </w:rPr>
        <w:t xml:space="preserve">При командитно дружество - за лицата по чл. 105 от Търговския закон, без ограничено отговорните </w:t>
      </w:r>
      <w:proofErr w:type="spellStart"/>
      <w:r w:rsidRPr="001E37A0">
        <w:rPr>
          <w:rFonts w:ascii="Times New Roman" w:hAnsi="Times New Roman" w:cs="Times New Roman"/>
          <w:bCs/>
          <w:sz w:val="24"/>
          <w:szCs w:val="24"/>
        </w:rPr>
        <w:t>съдружници</w:t>
      </w:r>
      <w:proofErr w:type="spellEnd"/>
      <w:r w:rsidRPr="001E37A0">
        <w:rPr>
          <w:rFonts w:ascii="Times New Roman" w:hAnsi="Times New Roman" w:cs="Times New Roman"/>
          <w:bCs/>
          <w:sz w:val="24"/>
          <w:szCs w:val="24"/>
        </w:rPr>
        <w:t>;</w:t>
      </w:r>
    </w:p>
    <w:p w:rsidR="00A70CCC" w:rsidRPr="001E37A0" w:rsidRDefault="00A70CCC" w:rsidP="00FF62CF">
      <w:pPr>
        <w:pStyle w:val="a9"/>
        <w:numPr>
          <w:ilvl w:val="0"/>
          <w:numId w:val="12"/>
        </w:numPr>
        <w:spacing w:before="100" w:beforeAutospacing="1" w:after="100" w:afterAutospacing="1" w:line="240" w:lineRule="auto"/>
        <w:jc w:val="both"/>
        <w:rPr>
          <w:rFonts w:ascii="Times New Roman" w:hAnsi="Times New Roman" w:cs="Times New Roman"/>
          <w:bCs/>
          <w:sz w:val="24"/>
          <w:szCs w:val="24"/>
        </w:rPr>
      </w:pPr>
      <w:r w:rsidRPr="001E37A0">
        <w:rPr>
          <w:rFonts w:ascii="Times New Roman" w:hAnsi="Times New Roman" w:cs="Times New Roman"/>
          <w:bCs/>
          <w:sz w:val="24"/>
          <w:szCs w:val="24"/>
        </w:rPr>
        <w:t>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w:t>
      </w:r>
    </w:p>
    <w:p w:rsidR="00A70CCC" w:rsidRPr="001E37A0" w:rsidRDefault="00A70CCC" w:rsidP="00FF62CF">
      <w:pPr>
        <w:pStyle w:val="a9"/>
        <w:numPr>
          <w:ilvl w:val="0"/>
          <w:numId w:val="12"/>
        </w:numPr>
        <w:spacing w:before="100" w:beforeAutospacing="1" w:after="100" w:afterAutospacing="1" w:line="240" w:lineRule="auto"/>
        <w:jc w:val="both"/>
        <w:rPr>
          <w:rFonts w:ascii="Times New Roman" w:hAnsi="Times New Roman" w:cs="Times New Roman"/>
          <w:bCs/>
          <w:sz w:val="24"/>
          <w:szCs w:val="24"/>
        </w:rPr>
      </w:pPr>
      <w:r w:rsidRPr="001E37A0">
        <w:rPr>
          <w:rFonts w:ascii="Times New Roman" w:hAnsi="Times New Roman" w:cs="Times New Roman"/>
          <w:bCs/>
          <w:sz w:val="24"/>
          <w:szCs w:val="24"/>
        </w:rPr>
        <w:t xml:space="preserve">При акционерно дружество - за </w:t>
      </w:r>
      <w:proofErr w:type="spellStart"/>
      <w:r w:rsidRPr="001E37A0">
        <w:rPr>
          <w:rFonts w:ascii="Times New Roman" w:hAnsi="Times New Roman" w:cs="Times New Roman"/>
          <w:bCs/>
          <w:sz w:val="24"/>
          <w:szCs w:val="24"/>
        </w:rPr>
        <w:t>овластените</w:t>
      </w:r>
      <w:proofErr w:type="spellEnd"/>
      <w:r w:rsidRPr="001E37A0">
        <w:rPr>
          <w:rFonts w:ascii="Times New Roman" w:hAnsi="Times New Roman" w:cs="Times New Roman"/>
          <w:bCs/>
          <w:sz w:val="24"/>
          <w:szCs w:val="24"/>
        </w:rPr>
        <w:t xml:space="preserve"> лица по чл. 235, ал. 2 от Търговския закон, а при липса на овластяване - за лицата по чл. 235, ал. 1 от Търговския закон;</w:t>
      </w:r>
    </w:p>
    <w:p w:rsidR="00A70CCC" w:rsidRPr="001E37A0" w:rsidRDefault="00A70CCC" w:rsidP="00FF62CF">
      <w:pPr>
        <w:pStyle w:val="a9"/>
        <w:numPr>
          <w:ilvl w:val="0"/>
          <w:numId w:val="12"/>
        </w:numPr>
        <w:spacing w:before="100" w:beforeAutospacing="1" w:after="100" w:afterAutospacing="1" w:line="240" w:lineRule="auto"/>
        <w:jc w:val="both"/>
        <w:rPr>
          <w:rFonts w:ascii="Times New Roman" w:hAnsi="Times New Roman" w:cs="Times New Roman"/>
          <w:bCs/>
          <w:sz w:val="24"/>
          <w:szCs w:val="24"/>
        </w:rPr>
      </w:pPr>
      <w:r w:rsidRPr="001E37A0">
        <w:rPr>
          <w:rFonts w:ascii="Times New Roman" w:hAnsi="Times New Roman" w:cs="Times New Roman"/>
          <w:bCs/>
          <w:sz w:val="24"/>
          <w:szCs w:val="24"/>
        </w:rPr>
        <w:t>При командитно дружество с акции - за лицата по чл. 244, ал. 4 от Търговския закон;</w:t>
      </w:r>
    </w:p>
    <w:p w:rsidR="00A70CCC" w:rsidRPr="001E37A0" w:rsidRDefault="00A70CCC" w:rsidP="00FF62CF">
      <w:pPr>
        <w:pStyle w:val="a9"/>
        <w:numPr>
          <w:ilvl w:val="0"/>
          <w:numId w:val="12"/>
        </w:numPr>
        <w:spacing w:before="100" w:beforeAutospacing="1" w:after="100" w:afterAutospacing="1" w:line="240" w:lineRule="auto"/>
        <w:jc w:val="both"/>
        <w:rPr>
          <w:rFonts w:ascii="Times New Roman" w:hAnsi="Times New Roman" w:cs="Times New Roman"/>
          <w:bCs/>
          <w:sz w:val="24"/>
          <w:szCs w:val="24"/>
        </w:rPr>
      </w:pPr>
      <w:r w:rsidRPr="001E37A0">
        <w:rPr>
          <w:rFonts w:ascii="Times New Roman" w:hAnsi="Times New Roman" w:cs="Times New Roman"/>
          <w:bCs/>
          <w:sz w:val="24"/>
          <w:szCs w:val="24"/>
        </w:rPr>
        <w:t>При едноличен търговец - за физическото лице - търговец;</w:t>
      </w:r>
    </w:p>
    <w:p w:rsidR="00A70CCC" w:rsidRPr="00A70CCC" w:rsidRDefault="00A70CCC" w:rsidP="001E37A0">
      <w:pPr>
        <w:spacing w:before="100" w:beforeAutospacing="1" w:after="100" w:afterAutospacing="1" w:line="240" w:lineRule="auto"/>
        <w:jc w:val="both"/>
        <w:rPr>
          <w:rFonts w:ascii="Times New Roman" w:hAnsi="Times New Roman" w:cs="Times New Roman"/>
          <w:bCs/>
          <w:sz w:val="24"/>
          <w:szCs w:val="24"/>
        </w:rPr>
      </w:pPr>
      <w:r w:rsidRPr="00A70CCC">
        <w:rPr>
          <w:rFonts w:ascii="Times New Roman" w:hAnsi="Times New Roman" w:cs="Times New Roman"/>
          <w:bCs/>
          <w:sz w:val="24"/>
          <w:szCs w:val="24"/>
        </w:rPr>
        <w:t>Във всички останали случаи, включително за чуждестранните лица - за лицата, които представляват кандидата или участника.</w:t>
      </w:r>
    </w:p>
    <w:p w:rsidR="00A70CCC" w:rsidRPr="001E37A0" w:rsidRDefault="00A70CCC" w:rsidP="003B0A0C">
      <w:pPr>
        <w:pStyle w:val="a9"/>
        <w:numPr>
          <w:ilvl w:val="0"/>
          <w:numId w:val="12"/>
        </w:numPr>
        <w:spacing w:before="100" w:beforeAutospacing="1" w:after="100" w:afterAutospacing="1" w:line="240" w:lineRule="auto"/>
        <w:jc w:val="both"/>
        <w:rPr>
          <w:rFonts w:ascii="Times New Roman" w:hAnsi="Times New Roman" w:cs="Times New Roman"/>
          <w:bCs/>
          <w:sz w:val="24"/>
          <w:szCs w:val="24"/>
        </w:rPr>
      </w:pPr>
      <w:r w:rsidRPr="001E37A0">
        <w:rPr>
          <w:rFonts w:ascii="Times New Roman" w:hAnsi="Times New Roman" w:cs="Times New Roman"/>
          <w:bCs/>
          <w:sz w:val="24"/>
          <w:szCs w:val="24"/>
        </w:rPr>
        <w:t>Съгласно чл. 47, ал. 8 от ЗОП:</w:t>
      </w:r>
    </w:p>
    <w:p w:rsidR="00A70CCC" w:rsidRPr="00A70CCC" w:rsidRDefault="00A70CCC" w:rsidP="003B0A0C">
      <w:pPr>
        <w:pStyle w:val="a9"/>
        <w:numPr>
          <w:ilvl w:val="0"/>
          <w:numId w:val="12"/>
        </w:numPr>
        <w:spacing w:before="100" w:beforeAutospacing="1" w:after="100" w:afterAutospacing="1" w:line="240" w:lineRule="auto"/>
        <w:jc w:val="both"/>
        <w:rPr>
          <w:rFonts w:ascii="Times New Roman" w:hAnsi="Times New Roman" w:cs="Times New Roman"/>
          <w:bCs/>
          <w:sz w:val="24"/>
          <w:szCs w:val="24"/>
        </w:rPr>
      </w:pPr>
      <w:r w:rsidRPr="00A70CCC">
        <w:rPr>
          <w:rFonts w:ascii="Times New Roman" w:hAnsi="Times New Roman" w:cs="Times New Roman"/>
          <w:bCs/>
          <w:sz w:val="24"/>
          <w:szCs w:val="24"/>
        </w:rPr>
        <w:t>За подизпълнителите се прилагат само изискванията по чл. 47, ал. 1 и 5 от ЗОП.</w:t>
      </w:r>
    </w:p>
    <w:p w:rsidR="00A70CCC" w:rsidRPr="001E37A0" w:rsidRDefault="00A70CCC" w:rsidP="003B0A0C">
      <w:pPr>
        <w:pStyle w:val="a9"/>
        <w:numPr>
          <w:ilvl w:val="0"/>
          <w:numId w:val="12"/>
        </w:numPr>
        <w:spacing w:before="100" w:beforeAutospacing="1" w:after="100" w:afterAutospacing="1" w:line="240" w:lineRule="auto"/>
        <w:jc w:val="both"/>
        <w:rPr>
          <w:rFonts w:ascii="Times New Roman" w:hAnsi="Times New Roman" w:cs="Times New Roman"/>
          <w:bCs/>
          <w:sz w:val="24"/>
          <w:szCs w:val="24"/>
        </w:rPr>
      </w:pPr>
      <w:r w:rsidRPr="001E37A0">
        <w:rPr>
          <w:rFonts w:ascii="Times New Roman" w:hAnsi="Times New Roman" w:cs="Times New Roman"/>
          <w:bCs/>
          <w:sz w:val="24"/>
          <w:szCs w:val="24"/>
        </w:rPr>
        <w:t>Съгласно чл. 47, ал. 9 от ЗОП:</w:t>
      </w:r>
    </w:p>
    <w:p w:rsidR="00A70CCC" w:rsidRPr="00A70CCC" w:rsidRDefault="00A70CCC" w:rsidP="00A70CCC">
      <w:pPr>
        <w:spacing w:before="100" w:beforeAutospacing="1" w:after="100" w:afterAutospacing="1" w:line="240" w:lineRule="auto"/>
        <w:ind w:firstLine="709"/>
        <w:jc w:val="both"/>
        <w:rPr>
          <w:rFonts w:ascii="Times New Roman" w:hAnsi="Times New Roman" w:cs="Times New Roman"/>
          <w:bCs/>
          <w:sz w:val="24"/>
          <w:szCs w:val="24"/>
        </w:rPr>
      </w:pPr>
      <w:r w:rsidRPr="00A70CCC">
        <w:rPr>
          <w:rFonts w:ascii="Times New Roman" w:hAnsi="Times New Roman" w:cs="Times New Roman"/>
          <w:bCs/>
          <w:sz w:val="24"/>
          <w:szCs w:val="24"/>
        </w:rPr>
        <w:t xml:space="preserve">При подаване на заявлението за участие или офертата кандидатът или участникът удостоверява липсата на обстоятелствата по </w:t>
      </w:r>
      <w:r w:rsidRPr="00A70CCC">
        <w:rPr>
          <w:rFonts w:ascii="Times New Roman" w:hAnsi="Times New Roman" w:cs="Times New Roman"/>
          <w:b/>
          <w:bCs/>
          <w:sz w:val="24"/>
          <w:szCs w:val="24"/>
        </w:rPr>
        <w:t>чл. 47, ал. 1 и 5 от ЗОП</w:t>
      </w:r>
      <w:r w:rsidRPr="00A70CCC">
        <w:rPr>
          <w:rFonts w:ascii="Times New Roman" w:hAnsi="Times New Roman" w:cs="Times New Roman"/>
          <w:bCs/>
          <w:sz w:val="24"/>
          <w:szCs w:val="24"/>
        </w:rPr>
        <w:t xml:space="preserve"> и посочените в обявлението изисквания </w:t>
      </w:r>
      <w:r w:rsidRPr="00A70CCC">
        <w:rPr>
          <w:rFonts w:ascii="Times New Roman" w:hAnsi="Times New Roman" w:cs="Times New Roman"/>
          <w:b/>
          <w:bCs/>
          <w:sz w:val="24"/>
          <w:szCs w:val="24"/>
        </w:rPr>
        <w:t>по чл. 47, ал. 2, т. 1 - 5 от ЗОП</w:t>
      </w:r>
      <w:r w:rsidRPr="00A70CCC">
        <w:rPr>
          <w:rFonts w:ascii="Times New Roman" w:hAnsi="Times New Roman" w:cs="Times New Roman"/>
          <w:bCs/>
          <w:sz w:val="24"/>
          <w:szCs w:val="24"/>
        </w:rPr>
        <w:t xml:space="preserve"> с една декларация, подписана от лицата, които представляват кандидата или участника.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кандидатът или участникът е установен, е длъжен да предоставя информация за тези обстоятелства служебно на възложителя.</w:t>
      </w:r>
    </w:p>
    <w:p w:rsidR="00A70CCC" w:rsidRPr="00A70CCC" w:rsidRDefault="00A70CCC" w:rsidP="003B0A0C">
      <w:pPr>
        <w:spacing w:before="100" w:beforeAutospacing="1" w:after="100" w:afterAutospacing="1" w:line="240" w:lineRule="auto"/>
        <w:ind w:firstLine="709"/>
        <w:jc w:val="both"/>
        <w:rPr>
          <w:rFonts w:ascii="Times New Roman" w:hAnsi="Times New Roman" w:cs="Times New Roman"/>
          <w:bCs/>
          <w:sz w:val="24"/>
          <w:szCs w:val="24"/>
        </w:rPr>
      </w:pPr>
      <w:r w:rsidRPr="00A70CCC">
        <w:rPr>
          <w:rFonts w:ascii="Times New Roman" w:hAnsi="Times New Roman" w:cs="Times New Roman"/>
          <w:bCs/>
          <w:sz w:val="24"/>
          <w:szCs w:val="24"/>
        </w:rPr>
        <w:t>Съгласно чл. 47, ал. 10 от ЗОП</w:t>
      </w:r>
      <w:r w:rsidR="006C2CD2">
        <w:rPr>
          <w:rFonts w:ascii="Times New Roman" w:hAnsi="Times New Roman" w:cs="Times New Roman"/>
          <w:bCs/>
          <w:sz w:val="24"/>
          <w:szCs w:val="24"/>
        </w:rPr>
        <w:t xml:space="preserve"> - </w:t>
      </w:r>
      <w:r w:rsidRPr="00A70CCC">
        <w:rPr>
          <w:rFonts w:ascii="Times New Roman" w:hAnsi="Times New Roman" w:cs="Times New Roman"/>
          <w:bCs/>
          <w:sz w:val="24"/>
          <w:szCs w:val="24"/>
        </w:rPr>
        <w:t>При подписване на договора за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чл. 47, ал. 1, т. 1 - 4 от ЗОП и на посочените в обявлението обстоятелства по чл. 47 ал. 2, т. 1, 2, 4 и 5 от ЗОП,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p>
    <w:p w:rsidR="00A70CCC" w:rsidRPr="00A70CCC" w:rsidRDefault="00A70CCC" w:rsidP="006C2CD2">
      <w:pPr>
        <w:spacing w:before="100" w:beforeAutospacing="1" w:after="100" w:afterAutospacing="1" w:line="240" w:lineRule="auto"/>
        <w:jc w:val="both"/>
        <w:rPr>
          <w:rFonts w:ascii="Times New Roman" w:hAnsi="Times New Roman" w:cs="Times New Roman"/>
          <w:b/>
          <w:bCs/>
          <w:sz w:val="24"/>
          <w:szCs w:val="24"/>
        </w:rPr>
      </w:pPr>
      <w:r w:rsidRPr="00A70CCC">
        <w:rPr>
          <w:rFonts w:ascii="Times New Roman" w:hAnsi="Times New Roman" w:cs="Times New Roman"/>
          <w:b/>
          <w:bCs/>
          <w:sz w:val="24"/>
          <w:szCs w:val="24"/>
        </w:rPr>
        <w:lastRenderedPageBreak/>
        <w:t>Изисквания към кандидат-чуждестранно лице съгласно чл. 48, ал. 1 – 5 от ЗОП:</w:t>
      </w:r>
    </w:p>
    <w:p w:rsidR="00A70CCC" w:rsidRPr="00A70CCC" w:rsidRDefault="00A70CCC" w:rsidP="00A70CCC">
      <w:pPr>
        <w:spacing w:before="100" w:beforeAutospacing="1" w:after="100" w:afterAutospacing="1" w:line="240" w:lineRule="auto"/>
        <w:ind w:firstLine="709"/>
        <w:jc w:val="both"/>
        <w:rPr>
          <w:rFonts w:ascii="Times New Roman" w:hAnsi="Times New Roman" w:cs="Times New Roman"/>
          <w:bCs/>
          <w:sz w:val="24"/>
          <w:szCs w:val="24"/>
        </w:rPr>
      </w:pPr>
      <w:r w:rsidRPr="00A70CCC">
        <w:rPr>
          <w:rFonts w:ascii="Times New Roman" w:hAnsi="Times New Roman" w:cs="Times New Roman"/>
          <w:bCs/>
          <w:sz w:val="24"/>
          <w:szCs w:val="24"/>
        </w:rPr>
        <w:t>Не може да участва в процедура за възлагане на обществена поръчка чуждестранно физическо или юридическо лице, за което в държавата, в която е установено, e налице някое от обстоятелствата по чл. 47, ал. 1 от ЗОП или някое от посочените в обявлението обстоятелства по чл. 47, ал. 2 от ЗОП.</w:t>
      </w:r>
    </w:p>
    <w:p w:rsidR="00A70CCC" w:rsidRPr="00A70CCC" w:rsidRDefault="00A70CCC" w:rsidP="00A70CCC">
      <w:pPr>
        <w:spacing w:before="100" w:beforeAutospacing="1" w:after="100" w:afterAutospacing="1" w:line="240" w:lineRule="auto"/>
        <w:ind w:firstLine="709"/>
        <w:jc w:val="both"/>
        <w:rPr>
          <w:rFonts w:ascii="Times New Roman" w:hAnsi="Times New Roman" w:cs="Times New Roman"/>
          <w:bCs/>
          <w:sz w:val="24"/>
          <w:szCs w:val="24"/>
        </w:rPr>
      </w:pPr>
      <w:r w:rsidRPr="00A70CCC">
        <w:rPr>
          <w:rFonts w:ascii="Times New Roman" w:hAnsi="Times New Roman" w:cs="Times New Roman"/>
          <w:bCs/>
          <w:sz w:val="24"/>
          <w:szCs w:val="24"/>
        </w:rPr>
        <w:t>Когато законодателството на държавата, в която кандидатът или участникът е установен, не предвижда включването на някое от обстоятелствата по ал. 1 в публичен безплатен регистър или предоставянето им служебно и безплатно на възложителя, при подписване на договора за обществена поръчка участникът, определен за изпълнител, е длъжен да представи:</w:t>
      </w:r>
    </w:p>
    <w:p w:rsidR="00A70CCC" w:rsidRPr="006C2CD2" w:rsidRDefault="00A70CCC" w:rsidP="00FF62CF">
      <w:pPr>
        <w:pStyle w:val="a9"/>
        <w:numPr>
          <w:ilvl w:val="0"/>
          <w:numId w:val="13"/>
        </w:numPr>
        <w:spacing w:before="100" w:beforeAutospacing="1" w:after="100" w:afterAutospacing="1" w:line="240" w:lineRule="auto"/>
        <w:jc w:val="both"/>
        <w:rPr>
          <w:rFonts w:ascii="Times New Roman" w:hAnsi="Times New Roman" w:cs="Times New Roman"/>
          <w:bCs/>
          <w:sz w:val="24"/>
          <w:szCs w:val="24"/>
        </w:rPr>
      </w:pPr>
      <w:r w:rsidRPr="006C2CD2">
        <w:rPr>
          <w:rFonts w:ascii="Times New Roman" w:hAnsi="Times New Roman" w:cs="Times New Roman"/>
          <w:bCs/>
          <w:sz w:val="24"/>
          <w:szCs w:val="24"/>
        </w:rPr>
        <w:t>Документи за удостоверяване липсата на обстоятелствата по чл. 47, ал. 1 от ЗОП и на посочените в обявлението обстоятелства по чл. 47, ал. 2 от ЗОП, издадени от компетентен орган, или</w:t>
      </w:r>
    </w:p>
    <w:p w:rsidR="00A70CCC" w:rsidRPr="006C2CD2" w:rsidRDefault="00A70CCC" w:rsidP="00FF62CF">
      <w:pPr>
        <w:pStyle w:val="a9"/>
        <w:numPr>
          <w:ilvl w:val="0"/>
          <w:numId w:val="13"/>
        </w:numPr>
        <w:spacing w:before="100" w:beforeAutospacing="1" w:after="100" w:afterAutospacing="1" w:line="240" w:lineRule="auto"/>
        <w:jc w:val="both"/>
        <w:rPr>
          <w:rFonts w:ascii="Times New Roman" w:hAnsi="Times New Roman" w:cs="Times New Roman"/>
          <w:bCs/>
          <w:sz w:val="24"/>
          <w:szCs w:val="24"/>
        </w:rPr>
      </w:pPr>
      <w:r w:rsidRPr="006C2CD2">
        <w:rPr>
          <w:rFonts w:ascii="Times New Roman" w:hAnsi="Times New Roman" w:cs="Times New Roman"/>
          <w:bCs/>
          <w:sz w:val="24"/>
          <w:szCs w:val="24"/>
        </w:rPr>
        <w:t>Извлечение от съдебен регистър, или</w:t>
      </w:r>
    </w:p>
    <w:p w:rsidR="00A70CCC" w:rsidRPr="006C2CD2" w:rsidRDefault="00A70CCC" w:rsidP="00FF62CF">
      <w:pPr>
        <w:pStyle w:val="a9"/>
        <w:numPr>
          <w:ilvl w:val="0"/>
          <w:numId w:val="13"/>
        </w:numPr>
        <w:spacing w:before="100" w:beforeAutospacing="1" w:after="100" w:afterAutospacing="1" w:line="240" w:lineRule="auto"/>
        <w:jc w:val="both"/>
        <w:rPr>
          <w:rFonts w:ascii="Times New Roman" w:hAnsi="Times New Roman" w:cs="Times New Roman"/>
          <w:bCs/>
          <w:sz w:val="24"/>
          <w:szCs w:val="24"/>
        </w:rPr>
      </w:pPr>
      <w:r w:rsidRPr="006C2CD2">
        <w:rPr>
          <w:rFonts w:ascii="Times New Roman" w:hAnsi="Times New Roman" w:cs="Times New Roman"/>
          <w:bCs/>
          <w:sz w:val="24"/>
          <w:szCs w:val="24"/>
        </w:rPr>
        <w:t xml:space="preserve">Еквивалентен документ на съдебен или административен орган от държавата, в която е установен. </w:t>
      </w:r>
    </w:p>
    <w:p w:rsidR="00A70CCC" w:rsidRPr="00A70CCC" w:rsidRDefault="00A70CCC" w:rsidP="00A70CCC">
      <w:pPr>
        <w:spacing w:before="100" w:beforeAutospacing="1" w:after="100" w:afterAutospacing="1" w:line="240" w:lineRule="auto"/>
        <w:ind w:firstLine="709"/>
        <w:jc w:val="both"/>
        <w:rPr>
          <w:rFonts w:ascii="Times New Roman" w:hAnsi="Times New Roman" w:cs="Times New Roman"/>
          <w:bCs/>
          <w:sz w:val="24"/>
          <w:szCs w:val="24"/>
        </w:rPr>
      </w:pPr>
      <w:r w:rsidRPr="00A70CCC">
        <w:rPr>
          <w:rFonts w:ascii="Times New Roman" w:hAnsi="Times New Roman" w:cs="Times New Roman"/>
          <w:bCs/>
          <w:sz w:val="24"/>
          <w:szCs w:val="24"/>
        </w:rPr>
        <w:t>Когато в държавата, в която кандидатът или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A70CCC" w:rsidRPr="00A70CCC" w:rsidRDefault="00A70CCC" w:rsidP="00A70CCC">
      <w:pPr>
        <w:spacing w:before="100" w:beforeAutospacing="1" w:after="100" w:afterAutospacing="1" w:line="240" w:lineRule="auto"/>
        <w:ind w:firstLine="709"/>
        <w:jc w:val="both"/>
        <w:rPr>
          <w:rFonts w:ascii="Times New Roman" w:hAnsi="Times New Roman" w:cs="Times New Roman"/>
          <w:bCs/>
          <w:sz w:val="24"/>
          <w:szCs w:val="24"/>
        </w:rPr>
      </w:pPr>
      <w:r w:rsidRPr="00A70CCC">
        <w:rPr>
          <w:rFonts w:ascii="Times New Roman" w:hAnsi="Times New Roman" w:cs="Times New Roman"/>
          <w:bCs/>
          <w:sz w:val="24"/>
          <w:szCs w:val="24"/>
        </w:rPr>
        <w:t>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A70CCC" w:rsidRPr="00A70CCC" w:rsidRDefault="00A70CCC" w:rsidP="00A70CCC">
      <w:pPr>
        <w:spacing w:before="100" w:beforeAutospacing="1" w:after="100" w:afterAutospacing="1" w:line="240" w:lineRule="auto"/>
        <w:ind w:firstLine="709"/>
        <w:jc w:val="both"/>
        <w:rPr>
          <w:rFonts w:ascii="Times New Roman" w:hAnsi="Times New Roman" w:cs="Times New Roman"/>
          <w:bCs/>
          <w:sz w:val="24"/>
          <w:szCs w:val="24"/>
          <w:u w:val="single"/>
        </w:rPr>
      </w:pPr>
      <w:r w:rsidRPr="00A70CCC">
        <w:rPr>
          <w:rFonts w:ascii="Times New Roman" w:hAnsi="Times New Roman" w:cs="Times New Roman"/>
          <w:bCs/>
          <w:sz w:val="24"/>
          <w:szCs w:val="24"/>
          <w:u w:val="single"/>
        </w:rPr>
        <w:t>Участникът ще бъде отстранен от участие в процедурата за възлагане на настоящата обществена поръчка, ако не отговаря на някое от горните изисквания.</w:t>
      </w:r>
    </w:p>
    <w:p w:rsidR="00A70CCC" w:rsidRDefault="00D51D34" w:rsidP="00D51D34">
      <w:pPr>
        <w:jc w:val="both"/>
        <w:rPr>
          <w:rFonts w:ascii="Times New Roman" w:eastAsia="Times New Roman" w:hAnsi="Times New Roman" w:cs="Times New Roman"/>
          <w:i/>
          <w:sz w:val="24"/>
          <w:szCs w:val="24"/>
          <w:lang w:eastAsia="bg-BG"/>
        </w:rPr>
      </w:pPr>
      <w:r w:rsidRPr="00D51D34">
        <w:rPr>
          <w:rFonts w:ascii="Times New Roman" w:eastAsia="Times New Roman" w:hAnsi="Times New Roman" w:cs="Times New Roman"/>
          <w:b/>
          <w:sz w:val="24"/>
          <w:szCs w:val="24"/>
          <w:lang w:eastAsia="bg-BG"/>
        </w:rPr>
        <w:t xml:space="preserve">8. Изисквания към финансовото и икономическото състояние на участниците </w:t>
      </w:r>
      <w:r w:rsidRPr="00D51D34">
        <w:rPr>
          <w:rFonts w:ascii="Times New Roman" w:eastAsia="Times New Roman" w:hAnsi="Times New Roman" w:cs="Times New Roman"/>
          <w:sz w:val="24"/>
          <w:szCs w:val="24"/>
          <w:lang w:eastAsia="bg-BG"/>
        </w:rPr>
        <w:t>Възложителят не поставя изисквания към финансовото и икономическото състояние на участниците</w:t>
      </w:r>
      <w:r w:rsidRPr="005926BB">
        <w:rPr>
          <w:rFonts w:ascii="Times New Roman" w:eastAsia="Times New Roman" w:hAnsi="Times New Roman" w:cs="Times New Roman"/>
          <w:i/>
          <w:sz w:val="24"/>
          <w:szCs w:val="24"/>
          <w:lang w:eastAsia="bg-BG"/>
        </w:rPr>
        <w:t>.</w:t>
      </w:r>
    </w:p>
    <w:p w:rsidR="00D51D34" w:rsidRDefault="00D51D34" w:rsidP="00D51D34">
      <w:pPr>
        <w:pStyle w:val="2"/>
        <w:rPr>
          <w:rFonts w:ascii="Times New Roman" w:eastAsia="Times New Roman" w:hAnsi="Times New Roman" w:cs="Times New Roman"/>
          <w:color w:val="auto"/>
          <w:sz w:val="24"/>
          <w:szCs w:val="24"/>
          <w:lang w:eastAsia="bg-BG"/>
        </w:rPr>
      </w:pPr>
      <w:bookmarkStart w:id="16" w:name="_Toc398021563"/>
      <w:r w:rsidRPr="00D51D34">
        <w:rPr>
          <w:rFonts w:ascii="Times New Roman" w:eastAsia="Times New Roman" w:hAnsi="Times New Roman" w:cs="Times New Roman"/>
          <w:color w:val="auto"/>
          <w:sz w:val="24"/>
          <w:szCs w:val="24"/>
          <w:lang w:eastAsia="bg-BG"/>
        </w:rPr>
        <w:t>9. Изисквания към квалификационните и технически възможности на кандидатите</w:t>
      </w:r>
      <w:bookmarkEnd w:id="16"/>
    </w:p>
    <w:p w:rsidR="00B85F5C" w:rsidRPr="009C4463" w:rsidRDefault="003A084E" w:rsidP="00B85F5C">
      <w:pPr>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b/>
          <w:bCs/>
          <w:sz w:val="24"/>
          <w:szCs w:val="24"/>
          <w:lang w:eastAsia="bg-BG"/>
        </w:rPr>
        <w:t xml:space="preserve">За </w:t>
      </w:r>
      <w:r w:rsidRPr="00691FFC">
        <w:rPr>
          <w:rFonts w:ascii="Times New Roman" w:eastAsia="Times New Roman" w:hAnsi="Times New Roman" w:cs="Times New Roman"/>
          <w:b/>
          <w:bCs/>
          <w:sz w:val="24"/>
          <w:szCs w:val="24"/>
          <w:lang w:eastAsia="bg-BG"/>
        </w:rPr>
        <w:t>Обособена позиция I.</w:t>
      </w:r>
      <w:r>
        <w:rPr>
          <w:rFonts w:ascii="Times New Roman" w:eastAsia="Times New Roman" w:hAnsi="Times New Roman" w:cs="Times New Roman"/>
          <w:b/>
          <w:bCs/>
          <w:sz w:val="24"/>
          <w:szCs w:val="24"/>
          <w:lang w:eastAsia="bg-BG"/>
        </w:rPr>
        <w:t xml:space="preserve"> – </w:t>
      </w:r>
      <w:r w:rsidRPr="003A084E">
        <w:rPr>
          <w:rFonts w:ascii="Times New Roman" w:eastAsia="Times New Roman" w:hAnsi="Times New Roman" w:cs="Times New Roman"/>
          <w:bCs/>
          <w:sz w:val="24"/>
          <w:szCs w:val="24"/>
          <w:lang w:eastAsia="bg-BG"/>
        </w:rPr>
        <w:t>кандидатите да имат признат опит в сферата на изработване и печат на съответните материали (афиши, плакати, покани, дипляни, брошури, каталози, флаери, грамоти, пътеводители, двуезични брошури, листовки и др.)</w:t>
      </w:r>
      <w:r>
        <w:rPr>
          <w:rFonts w:ascii="Times New Roman" w:eastAsia="Times New Roman" w:hAnsi="Times New Roman" w:cs="Times New Roman"/>
          <w:bCs/>
          <w:sz w:val="24"/>
          <w:szCs w:val="24"/>
          <w:lang w:eastAsia="bg-BG"/>
        </w:rPr>
        <w:t>;</w:t>
      </w:r>
      <w:r w:rsidR="00B85F5C">
        <w:rPr>
          <w:rFonts w:ascii="Times New Roman" w:eastAsia="Times New Roman" w:hAnsi="Times New Roman" w:cs="Times New Roman"/>
          <w:bCs/>
          <w:sz w:val="24"/>
          <w:szCs w:val="24"/>
          <w:lang w:eastAsia="bg-BG"/>
        </w:rPr>
        <w:t xml:space="preserve"> </w:t>
      </w:r>
      <w:r w:rsidR="00B85F5C" w:rsidRPr="009C4463">
        <w:rPr>
          <w:rFonts w:ascii="Times New Roman" w:hAnsi="Times New Roman" w:cs="Times New Roman"/>
          <w:sz w:val="24"/>
          <w:szCs w:val="24"/>
        </w:rPr>
        <w:t xml:space="preserve">Участникът следва да е изпълнил минимум </w:t>
      </w:r>
      <w:r w:rsidR="00B85F5C">
        <w:rPr>
          <w:rFonts w:ascii="Times New Roman" w:hAnsi="Times New Roman" w:cs="Times New Roman"/>
          <w:sz w:val="24"/>
          <w:szCs w:val="24"/>
        </w:rPr>
        <w:t>една услуга</w:t>
      </w:r>
      <w:r w:rsidR="00B85F5C">
        <w:rPr>
          <w:rFonts w:ascii="Times New Roman" w:hAnsi="Times New Roman" w:cs="Times New Roman"/>
          <w:sz w:val="24"/>
          <w:szCs w:val="24"/>
        </w:rPr>
        <w:t xml:space="preserve"> </w:t>
      </w:r>
      <w:r w:rsidR="00B85F5C" w:rsidRPr="009C4463">
        <w:rPr>
          <w:rFonts w:ascii="Times New Roman" w:hAnsi="Times New Roman" w:cs="Times New Roman"/>
          <w:sz w:val="24"/>
          <w:szCs w:val="24"/>
        </w:rPr>
        <w:t xml:space="preserve">през последните 3 години,  </w:t>
      </w:r>
      <w:r w:rsidR="00B85F5C" w:rsidRPr="009C4463">
        <w:rPr>
          <w:rFonts w:ascii="Times New Roman" w:hAnsi="Times New Roman" w:cs="Times New Roman"/>
          <w:sz w:val="24"/>
          <w:szCs w:val="24"/>
        </w:rPr>
        <w:lastRenderedPageBreak/>
        <w:t>считано от датата</w:t>
      </w:r>
      <w:r w:rsidR="006C5B07">
        <w:rPr>
          <w:rFonts w:ascii="Times New Roman" w:hAnsi="Times New Roman" w:cs="Times New Roman"/>
          <w:sz w:val="24"/>
          <w:szCs w:val="24"/>
        </w:rPr>
        <w:t>,</w:t>
      </w:r>
      <w:r w:rsidR="00B85F5C" w:rsidRPr="009C4463">
        <w:rPr>
          <w:rFonts w:ascii="Times New Roman" w:hAnsi="Times New Roman" w:cs="Times New Roman"/>
          <w:sz w:val="24"/>
          <w:szCs w:val="24"/>
        </w:rPr>
        <w:t xml:space="preserve"> посочена като краен срок за получаване на оферти, с предмет еднакъв или сходен с предмета на поръчката.</w:t>
      </w:r>
    </w:p>
    <w:p w:rsidR="00E732AD" w:rsidRPr="003A084E" w:rsidRDefault="00E732AD" w:rsidP="00B85F5C">
      <w:pPr>
        <w:pStyle w:val="a9"/>
        <w:jc w:val="both"/>
        <w:rPr>
          <w:lang w:eastAsia="bg-BG"/>
        </w:rPr>
      </w:pPr>
    </w:p>
    <w:p w:rsidR="003A084E" w:rsidRDefault="008E3EAA" w:rsidP="008E3EAA">
      <w:pPr>
        <w:pStyle w:val="a9"/>
        <w:jc w:val="both"/>
        <w:rPr>
          <w:rFonts w:ascii="Times New Roman" w:eastAsia="Times New Roman" w:hAnsi="Times New Roman" w:cs="Times New Roman"/>
          <w:b/>
          <w:bCs/>
          <w:sz w:val="24"/>
          <w:szCs w:val="24"/>
          <w:lang w:eastAsia="bg-BG"/>
        </w:rPr>
      </w:pPr>
      <w:r w:rsidRPr="008E3EAA">
        <w:rPr>
          <w:rFonts w:ascii="Times New Roman" w:eastAsia="Times New Roman" w:hAnsi="Times New Roman" w:cs="Times New Roman"/>
          <w:b/>
          <w:bCs/>
          <w:sz w:val="24"/>
          <w:szCs w:val="24"/>
          <w:lang w:eastAsia="bg-BG"/>
        </w:rPr>
        <w:t xml:space="preserve">Доказва се със списък на доставките или услугите, които </w:t>
      </w:r>
      <w:r w:rsidR="00B85F5C">
        <w:rPr>
          <w:rFonts w:ascii="Times New Roman" w:eastAsia="Times New Roman" w:hAnsi="Times New Roman" w:cs="Times New Roman"/>
          <w:b/>
          <w:bCs/>
          <w:sz w:val="24"/>
          <w:szCs w:val="24"/>
          <w:lang w:eastAsia="bg-BG"/>
        </w:rPr>
        <w:t xml:space="preserve">са </w:t>
      </w:r>
      <w:r w:rsidRPr="008E3EAA">
        <w:rPr>
          <w:rFonts w:ascii="Times New Roman" w:eastAsia="Times New Roman" w:hAnsi="Times New Roman" w:cs="Times New Roman"/>
          <w:b/>
          <w:bCs/>
          <w:sz w:val="24"/>
          <w:szCs w:val="24"/>
          <w:lang w:eastAsia="bg-BG"/>
        </w:rPr>
        <w:t xml:space="preserve">еднакви или сходни с предмета на обществената поръчка, изпълнени през последните три години , считано от датата на подаване на офертата. </w:t>
      </w:r>
      <w:r w:rsidR="00B85F5C" w:rsidRPr="008E3EAA">
        <w:rPr>
          <w:rFonts w:ascii="Times New Roman" w:eastAsia="Times New Roman" w:hAnsi="Times New Roman" w:cs="Times New Roman"/>
          <w:b/>
          <w:bCs/>
          <w:sz w:val="24"/>
          <w:szCs w:val="24"/>
          <w:lang w:eastAsia="bg-BG"/>
        </w:rPr>
        <w:t>Доказателства за извършената доставка или услуга – удостоверение, издадено от получателя или от компетентен орган, или чрез посочване на публичен регистър, в който е публикувана информация за доставката или услугата.</w:t>
      </w:r>
    </w:p>
    <w:p w:rsidR="00B85F5C" w:rsidRPr="008E3EAA" w:rsidRDefault="00B85F5C" w:rsidP="008E3EAA">
      <w:pPr>
        <w:pStyle w:val="a9"/>
        <w:jc w:val="both"/>
        <w:rPr>
          <w:rFonts w:ascii="Times New Roman" w:eastAsia="Times New Roman" w:hAnsi="Times New Roman" w:cs="Times New Roman"/>
          <w:b/>
          <w:bCs/>
          <w:sz w:val="24"/>
          <w:szCs w:val="24"/>
          <w:lang w:eastAsia="bg-BG"/>
        </w:rPr>
      </w:pPr>
    </w:p>
    <w:p w:rsidR="003A084E" w:rsidRPr="00B85F5C" w:rsidRDefault="003A084E" w:rsidP="00FF62CF">
      <w:pPr>
        <w:pStyle w:val="a9"/>
        <w:numPr>
          <w:ilvl w:val="0"/>
          <w:numId w:val="14"/>
        </w:numPr>
        <w:jc w:val="both"/>
        <w:rPr>
          <w:lang w:eastAsia="bg-BG"/>
        </w:rPr>
      </w:pPr>
      <w:r>
        <w:rPr>
          <w:rFonts w:ascii="Times New Roman" w:eastAsia="Times New Roman" w:hAnsi="Times New Roman" w:cs="Times New Roman"/>
          <w:b/>
          <w:bCs/>
          <w:sz w:val="24"/>
          <w:szCs w:val="24"/>
          <w:lang w:eastAsia="bg-BG"/>
        </w:rPr>
        <w:t xml:space="preserve">За </w:t>
      </w:r>
      <w:r w:rsidRPr="00691FFC">
        <w:rPr>
          <w:rFonts w:ascii="Times New Roman" w:eastAsia="Times New Roman" w:hAnsi="Times New Roman" w:cs="Times New Roman"/>
          <w:b/>
          <w:bCs/>
          <w:sz w:val="24"/>
          <w:szCs w:val="24"/>
          <w:lang w:eastAsia="bg-BG"/>
        </w:rPr>
        <w:t>Обособена позиция</w:t>
      </w:r>
      <w:r>
        <w:rPr>
          <w:rFonts w:ascii="Times New Roman" w:eastAsia="Times New Roman" w:hAnsi="Times New Roman" w:cs="Times New Roman"/>
          <w:b/>
          <w:bCs/>
          <w:sz w:val="24"/>
          <w:szCs w:val="24"/>
          <w:lang w:eastAsia="bg-BG"/>
        </w:rPr>
        <w:t xml:space="preserve"> II. </w:t>
      </w:r>
      <w:r w:rsidR="008E3EAA">
        <w:rPr>
          <w:rFonts w:ascii="Times New Roman" w:eastAsia="Times New Roman" w:hAnsi="Times New Roman" w:cs="Times New Roman"/>
          <w:b/>
          <w:bCs/>
          <w:sz w:val="24"/>
          <w:szCs w:val="24"/>
          <w:lang w:eastAsia="bg-BG"/>
        </w:rPr>
        <w:t>–</w:t>
      </w:r>
      <w:r>
        <w:rPr>
          <w:rFonts w:ascii="Times New Roman" w:eastAsia="Times New Roman" w:hAnsi="Times New Roman" w:cs="Times New Roman"/>
          <w:b/>
          <w:bCs/>
          <w:sz w:val="24"/>
          <w:szCs w:val="24"/>
          <w:lang w:eastAsia="bg-BG"/>
        </w:rPr>
        <w:t xml:space="preserve"> </w:t>
      </w:r>
      <w:r w:rsidR="008E3EAA" w:rsidRPr="008E3EAA">
        <w:rPr>
          <w:rFonts w:ascii="Times New Roman" w:eastAsia="Times New Roman" w:hAnsi="Times New Roman" w:cs="Times New Roman"/>
          <w:bCs/>
          <w:sz w:val="24"/>
          <w:szCs w:val="24"/>
          <w:lang w:eastAsia="bg-BG"/>
        </w:rPr>
        <w:t>кандидатите да имат признат опит в сферата на сувенирната реклама (хартиени чантички с лого, календари, тефтери и др.).</w:t>
      </w:r>
      <w:r w:rsidR="00B85F5C">
        <w:rPr>
          <w:rFonts w:ascii="Times New Roman" w:eastAsia="Times New Roman" w:hAnsi="Times New Roman" w:cs="Times New Roman"/>
          <w:bCs/>
          <w:sz w:val="24"/>
          <w:szCs w:val="24"/>
          <w:lang w:eastAsia="bg-BG"/>
        </w:rPr>
        <w:t xml:space="preserve"> </w:t>
      </w:r>
      <w:r w:rsidR="00B85F5C" w:rsidRPr="009C4463">
        <w:rPr>
          <w:rFonts w:ascii="Times New Roman" w:hAnsi="Times New Roman" w:cs="Times New Roman"/>
          <w:sz w:val="24"/>
          <w:szCs w:val="24"/>
        </w:rPr>
        <w:t xml:space="preserve">Участникът следва да е изпълнил минимум </w:t>
      </w:r>
      <w:r w:rsidR="00B85F5C">
        <w:rPr>
          <w:rFonts w:ascii="Times New Roman" w:hAnsi="Times New Roman" w:cs="Times New Roman"/>
          <w:sz w:val="24"/>
          <w:szCs w:val="24"/>
        </w:rPr>
        <w:t xml:space="preserve">една услуга </w:t>
      </w:r>
      <w:r w:rsidR="00B85F5C" w:rsidRPr="009C4463">
        <w:rPr>
          <w:rFonts w:ascii="Times New Roman" w:hAnsi="Times New Roman" w:cs="Times New Roman"/>
          <w:sz w:val="24"/>
          <w:szCs w:val="24"/>
        </w:rPr>
        <w:t>през последните 3 години,  считано от датата</w:t>
      </w:r>
      <w:r w:rsidR="006C5B07">
        <w:rPr>
          <w:rFonts w:ascii="Times New Roman" w:hAnsi="Times New Roman" w:cs="Times New Roman"/>
          <w:sz w:val="24"/>
          <w:szCs w:val="24"/>
        </w:rPr>
        <w:t>,</w:t>
      </w:r>
      <w:r w:rsidR="00B85F5C" w:rsidRPr="009C4463">
        <w:rPr>
          <w:rFonts w:ascii="Times New Roman" w:hAnsi="Times New Roman" w:cs="Times New Roman"/>
          <w:sz w:val="24"/>
          <w:szCs w:val="24"/>
        </w:rPr>
        <w:t xml:space="preserve"> посочена като краен срок за получаване на оферти, с предмет еднакъв или сходен с предмета на поръчката.</w:t>
      </w:r>
    </w:p>
    <w:p w:rsidR="00B85F5C" w:rsidRPr="008E3EAA" w:rsidRDefault="00B85F5C" w:rsidP="00B85F5C">
      <w:pPr>
        <w:pStyle w:val="a9"/>
        <w:jc w:val="both"/>
        <w:rPr>
          <w:lang w:eastAsia="bg-BG"/>
        </w:rPr>
      </w:pPr>
    </w:p>
    <w:p w:rsidR="008E3EAA" w:rsidRDefault="00B85F5C" w:rsidP="008E3EAA">
      <w:pPr>
        <w:pStyle w:val="a9"/>
        <w:jc w:val="both"/>
        <w:rPr>
          <w:rFonts w:ascii="Times New Roman" w:eastAsia="Times New Roman" w:hAnsi="Times New Roman" w:cs="Times New Roman"/>
          <w:b/>
          <w:bCs/>
          <w:sz w:val="24"/>
          <w:szCs w:val="24"/>
          <w:lang w:eastAsia="bg-BG"/>
        </w:rPr>
      </w:pPr>
      <w:r w:rsidRPr="00B85F5C">
        <w:rPr>
          <w:rFonts w:ascii="Times New Roman" w:eastAsia="Times New Roman" w:hAnsi="Times New Roman" w:cs="Times New Roman"/>
          <w:b/>
          <w:bCs/>
          <w:sz w:val="24"/>
          <w:szCs w:val="24"/>
          <w:lang w:eastAsia="bg-BG"/>
        </w:rPr>
        <w:t>Доказва се със списък на доставките или услугите, които са еднакви или сходни с предмета на обществената поръчка, изпълнени през последните три години , считано от датата на подаване на офертата. Доказателства за извършената доставка или услуга – удостоверение, издадено от получателя или от компетентен орган, или чрез посочване на публичен регистър, в който е публикувана информация за доставката или услугата.</w:t>
      </w:r>
    </w:p>
    <w:p w:rsidR="003A5D16" w:rsidRDefault="003A5D16" w:rsidP="003A5D16">
      <w:pPr>
        <w:pStyle w:val="2"/>
        <w:rPr>
          <w:rFonts w:ascii="Times New Roman" w:eastAsia="Times New Roman" w:hAnsi="Times New Roman" w:cs="Times New Roman"/>
          <w:bCs w:val="0"/>
          <w:color w:val="auto"/>
          <w:sz w:val="24"/>
          <w:szCs w:val="24"/>
          <w:lang w:eastAsia="bg-BG"/>
        </w:rPr>
      </w:pPr>
      <w:bookmarkStart w:id="17" w:name="_Toc398021564"/>
      <w:r w:rsidRPr="003A5D16">
        <w:rPr>
          <w:rFonts w:ascii="Times New Roman" w:eastAsia="Times New Roman" w:hAnsi="Times New Roman" w:cs="Times New Roman"/>
          <w:bCs w:val="0"/>
          <w:color w:val="auto"/>
          <w:sz w:val="24"/>
          <w:szCs w:val="24"/>
          <w:lang w:eastAsia="bg-BG"/>
        </w:rPr>
        <w:t>10. Изисквания за качество</w:t>
      </w:r>
      <w:bookmarkEnd w:id="17"/>
    </w:p>
    <w:p w:rsidR="003A5D16" w:rsidRDefault="003A5D16" w:rsidP="003B0A0C">
      <w:pPr>
        <w:ind w:firstLine="709"/>
        <w:jc w:val="both"/>
        <w:rPr>
          <w:rFonts w:ascii="Times New Roman" w:hAnsi="Times New Roman" w:cs="Times New Roman"/>
          <w:sz w:val="24"/>
          <w:lang w:eastAsia="bg-BG"/>
        </w:rPr>
      </w:pPr>
      <w:r w:rsidRPr="003A5D16">
        <w:rPr>
          <w:rFonts w:ascii="Times New Roman" w:hAnsi="Times New Roman" w:cs="Times New Roman"/>
          <w:sz w:val="24"/>
          <w:lang w:eastAsia="bg-BG"/>
        </w:rPr>
        <w:t xml:space="preserve">Материалите следва да бъдат изработени и отпечатани с високо качество. Полиграфическата работа трябва да е качествено изпълнена. </w:t>
      </w:r>
      <w:r>
        <w:rPr>
          <w:rFonts w:ascii="Times New Roman" w:hAnsi="Times New Roman" w:cs="Times New Roman"/>
          <w:sz w:val="24"/>
          <w:lang w:eastAsia="bg-BG"/>
        </w:rPr>
        <w:t xml:space="preserve">Дизайнът на материалите трябва да бъде предварително одобрен от Възложителя. </w:t>
      </w:r>
    </w:p>
    <w:p w:rsidR="00FA2B77" w:rsidRDefault="00FA2B77" w:rsidP="00FA2B77">
      <w:pPr>
        <w:pStyle w:val="2"/>
        <w:rPr>
          <w:rFonts w:ascii="Times New Roman" w:hAnsi="Times New Roman" w:cs="Times New Roman"/>
          <w:color w:val="auto"/>
          <w:sz w:val="24"/>
          <w:lang w:eastAsia="bg-BG"/>
        </w:rPr>
      </w:pPr>
      <w:bookmarkStart w:id="18" w:name="_Toc398021565"/>
      <w:r w:rsidRPr="00FA2B77">
        <w:rPr>
          <w:rFonts w:ascii="Times New Roman" w:hAnsi="Times New Roman" w:cs="Times New Roman"/>
          <w:color w:val="auto"/>
          <w:sz w:val="24"/>
          <w:lang w:eastAsia="bg-BG"/>
        </w:rPr>
        <w:t>11. Начин на образуване на предлаганата цена</w:t>
      </w:r>
      <w:bookmarkEnd w:id="18"/>
      <w:r w:rsidRPr="00FA2B77">
        <w:rPr>
          <w:rFonts w:ascii="Times New Roman" w:hAnsi="Times New Roman" w:cs="Times New Roman"/>
          <w:color w:val="auto"/>
          <w:sz w:val="24"/>
          <w:lang w:eastAsia="bg-BG"/>
        </w:rPr>
        <w:t xml:space="preserve"> </w:t>
      </w:r>
    </w:p>
    <w:p w:rsidR="00FA2B77" w:rsidRDefault="00FA2B77" w:rsidP="003B0A0C">
      <w:pPr>
        <w:ind w:firstLine="709"/>
        <w:jc w:val="both"/>
        <w:rPr>
          <w:rFonts w:ascii="Times New Roman" w:hAnsi="Times New Roman" w:cs="Times New Roman"/>
          <w:sz w:val="24"/>
          <w:lang w:eastAsia="bg-BG"/>
        </w:rPr>
      </w:pPr>
      <w:r>
        <w:rPr>
          <w:rFonts w:ascii="Times New Roman" w:hAnsi="Times New Roman" w:cs="Times New Roman"/>
          <w:sz w:val="24"/>
          <w:lang w:eastAsia="bg-BG"/>
        </w:rPr>
        <w:t xml:space="preserve">Цената включва разходите, направени по творческата част – създаване, превод, оформление на материалите, полиграфическите разходи за тях, предаване на възложителя и транспортни разходи до склада на Община Русе с адрес-  гр. Русе, пл. Свобода 6/посочено от общинското подразделение място. Участниците трябва да посочат в ценовите си оферти единична цена за всеки вид материал. </w:t>
      </w:r>
    </w:p>
    <w:p w:rsidR="00C7377E" w:rsidRPr="00C7377E" w:rsidRDefault="00C7377E" w:rsidP="00C7377E">
      <w:pPr>
        <w:pStyle w:val="2"/>
        <w:rPr>
          <w:rFonts w:ascii="Times New Roman" w:eastAsia="Times New Roman" w:hAnsi="Times New Roman" w:cs="Times New Roman"/>
          <w:color w:val="auto"/>
          <w:sz w:val="24"/>
          <w:szCs w:val="24"/>
          <w:lang w:eastAsia="bg-BG"/>
        </w:rPr>
      </w:pPr>
      <w:bookmarkStart w:id="19" w:name="_Toc398021566"/>
      <w:r w:rsidRPr="00C7377E">
        <w:rPr>
          <w:rFonts w:ascii="Times New Roman" w:eastAsia="Times New Roman" w:hAnsi="Times New Roman" w:cs="Times New Roman"/>
          <w:color w:val="auto"/>
          <w:sz w:val="24"/>
          <w:szCs w:val="24"/>
          <w:lang w:eastAsia="bg-BG"/>
        </w:rPr>
        <w:t>12. Срок на валидност на офертите</w:t>
      </w:r>
      <w:bookmarkEnd w:id="19"/>
    </w:p>
    <w:p w:rsidR="00C7377E" w:rsidRPr="00C7377E" w:rsidRDefault="00C7377E" w:rsidP="00FF62CF">
      <w:pPr>
        <w:pStyle w:val="a9"/>
        <w:numPr>
          <w:ilvl w:val="0"/>
          <w:numId w:val="14"/>
        </w:numPr>
        <w:spacing w:after="0" w:line="240" w:lineRule="auto"/>
        <w:jc w:val="both"/>
        <w:rPr>
          <w:rFonts w:ascii="Times New Roman" w:eastAsia="Times New Roman" w:hAnsi="Times New Roman" w:cs="Times New Roman"/>
          <w:sz w:val="24"/>
          <w:szCs w:val="24"/>
          <w:lang w:eastAsia="bg-BG"/>
        </w:rPr>
      </w:pPr>
      <w:r w:rsidRPr="00C7377E">
        <w:rPr>
          <w:rFonts w:ascii="Times New Roman" w:eastAsia="Times New Roman" w:hAnsi="Times New Roman" w:cs="Times New Roman"/>
          <w:sz w:val="24"/>
          <w:szCs w:val="24"/>
          <w:lang w:eastAsia="bg-BG"/>
        </w:rPr>
        <w:t xml:space="preserve">Срокът на валидност на офертите е </w:t>
      </w:r>
      <w:r w:rsidRPr="003B0A0C">
        <w:rPr>
          <w:rFonts w:ascii="Times New Roman" w:eastAsia="Times New Roman" w:hAnsi="Times New Roman" w:cs="Times New Roman"/>
          <w:b/>
          <w:sz w:val="24"/>
          <w:szCs w:val="24"/>
          <w:lang w:eastAsia="bg-BG"/>
        </w:rPr>
        <w:t xml:space="preserve">180 (сто и осемдесет) календарни дни, </w:t>
      </w:r>
      <w:r w:rsidRPr="00C7377E">
        <w:rPr>
          <w:rFonts w:ascii="Times New Roman" w:eastAsia="Times New Roman" w:hAnsi="Times New Roman" w:cs="Times New Roman"/>
          <w:sz w:val="24"/>
          <w:szCs w:val="24"/>
          <w:lang w:eastAsia="bg-BG"/>
        </w:rPr>
        <w:t>считано от крайна</w:t>
      </w:r>
      <w:r>
        <w:rPr>
          <w:rFonts w:ascii="Times New Roman" w:eastAsia="Times New Roman" w:hAnsi="Times New Roman" w:cs="Times New Roman"/>
          <w:sz w:val="24"/>
          <w:szCs w:val="24"/>
          <w:lang w:eastAsia="bg-BG"/>
        </w:rPr>
        <w:t>та дата за подаване на офертите;</w:t>
      </w:r>
    </w:p>
    <w:p w:rsidR="00C7377E" w:rsidRPr="00C7377E" w:rsidRDefault="00C7377E" w:rsidP="00FF62CF">
      <w:pPr>
        <w:pStyle w:val="a9"/>
        <w:numPr>
          <w:ilvl w:val="0"/>
          <w:numId w:val="14"/>
        </w:numPr>
        <w:spacing w:after="0" w:line="240" w:lineRule="auto"/>
        <w:jc w:val="both"/>
        <w:rPr>
          <w:rFonts w:ascii="Times New Roman" w:eastAsia="Times New Roman" w:hAnsi="Times New Roman" w:cs="Times New Roman"/>
          <w:sz w:val="24"/>
          <w:szCs w:val="24"/>
          <w:lang w:eastAsia="bg-BG"/>
        </w:rPr>
      </w:pPr>
      <w:r w:rsidRPr="00C7377E">
        <w:rPr>
          <w:rFonts w:ascii="Times New Roman" w:eastAsia="Times New Roman" w:hAnsi="Times New Roman" w:cs="Times New Roman"/>
          <w:sz w:val="24"/>
          <w:szCs w:val="24"/>
          <w:lang w:eastAsia="bg-BG"/>
        </w:rPr>
        <w:t xml:space="preserve">Участникът ще бъде отстранен от участие в процедурата за възлагане на настоящата обществена поръчка, ако представи оферта с по–кратък срок на </w:t>
      </w:r>
      <w:r w:rsidRPr="00C7377E">
        <w:rPr>
          <w:rFonts w:ascii="Times New Roman" w:eastAsia="Times New Roman" w:hAnsi="Times New Roman" w:cs="Times New Roman"/>
          <w:sz w:val="24"/>
          <w:szCs w:val="24"/>
          <w:lang w:eastAsia="bg-BG"/>
        </w:rPr>
        <w:lastRenderedPageBreak/>
        <w:t>валидност и откаже да го удължи или ако представи оферта с изискания срок, но при последващо поискване от Възложителя – откаже да я удължи.</w:t>
      </w:r>
    </w:p>
    <w:p w:rsidR="00FA2B77" w:rsidRDefault="00320173" w:rsidP="00320173">
      <w:pPr>
        <w:pStyle w:val="2"/>
        <w:rPr>
          <w:rFonts w:ascii="Times New Roman" w:hAnsi="Times New Roman" w:cs="Times New Roman"/>
          <w:color w:val="auto"/>
          <w:sz w:val="24"/>
          <w:lang w:eastAsia="bg-BG"/>
        </w:rPr>
      </w:pPr>
      <w:bookmarkStart w:id="20" w:name="_Toc398021567"/>
      <w:r w:rsidRPr="00320173">
        <w:rPr>
          <w:rFonts w:ascii="Times New Roman" w:hAnsi="Times New Roman" w:cs="Times New Roman"/>
          <w:color w:val="auto"/>
          <w:sz w:val="24"/>
          <w:lang w:eastAsia="bg-BG"/>
        </w:rPr>
        <w:t>13. Гаранции</w:t>
      </w:r>
      <w:bookmarkEnd w:id="20"/>
    </w:p>
    <w:p w:rsidR="00320173" w:rsidRPr="00320173" w:rsidRDefault="00320173" w:rsidP="00FF62CF">
      <w:pPr>
        <w:pStyle w:val="a9"/>
        <w:numPr>
          <w:ilvl w:val="0"/>
          <w:numId w:val="15"/>
        </w:numPr>
        <w:rPr>
          <w:rFonts w:ascii="Times New Roman" w:hAnsi="Times New Roman" w:cs="Times New Roman"/>
          <w:sz w:val="24"/>
          <w:u w:val="single"/>
          <w:lang w:eastAsia="bg-BG"/>
        </w:rPr>
      </w:pPr>
      <w:r w:rsidRPr="00320173">
        <w:rPr>
          <w:rFonts w:ascii="Times New Roman" w:hAnsi="Times New Roman" w:cs="Times New Roman"/>
          <w:sz w:val="24"/>
          <w:u w:val="single"/>
          <w:lang w:eastAsia="bg-BG"/>
        </w:rPr>
        <w:t>Гаранция за участие</w:t>
      </w:r>
    </w:p>
    <w:p w:rsidR="00320173" w:rsidRDefault="00320173" w:rsidP="00320173">
      <w:pPr>
        <w:rPr>
          <w:rFonts w:ascii="Times New Roman" w:hAnsi="Times New Roman" w:cs="Times New Roman"/>
          <w:sz w:val="24"/>
          <w:lang w:eastAsia="bg-BG"/>
        </w:rPr>
      </w:pPr>
      <w:r w:rsidRPr="00320173">
        <w:rPr>
          <w:rFonts w:ascii="Times New Roman" w:hAnsi="Times New Roman" w:cs="Times New Roman"/>
          <w:sz w:val="24"/>
          <w:lang w:eastAsia="bg-BG"/>
        </w:rPr>
        <w:t>Всеки участник представя заедно с офертата гаранция за участие в процедурата в размер на</w:t>
      </w:r>
      <w:r>
        <w:rPr>
          <w:rFonts w:ascii="Times New Roman" w:hAnsi="Times New Roman" w:cs="Times New Roman"/>
          <w:sz w:val="24"/>
          <w:lang w:eastAsia="bg-BG"/>
        </w:rPr>
        <w:t>:</w:t>
      </w:r>
    </w:p>
    <w:p w:rsidR="00320173" w:rsidRPr="00320173" w:rsidRDefault="00320173" w:rsidP="00FF62CF">
      <w:pPr>
        <w:pStyle w:val="a9"/>
        <w:numPr>
          <w:ilvl w:val="0"/>
          <w:numId w:val="16"/>
        </w:numPr>
        <w:rPr>
          <w:rFonts w:ascii="Times New Roman" w:hAnsi="Times New Roman" w:cs="Times New Roman"/>
          <w:sz w:val="24"/>
          <w:lang w:eastAsia="bg-BG"/>
        </w:rPr>
      </w:pPr>
      <w:r w:rsidRPr="00691FFC">
        <w:rPr>
          <w:rFonts w:ascii="Times New Roman" w:eastAsia="Times New Roman" w:hAnsi="Times New Roman" w:cs="Times New Roman"/>
          <w:b/>
          <w:bCs/>
          <w:sz w:val="24"/>
          <w:szCs w:val="24"/>
          <w:lang w:eastAsia="bg-BG"/>
        </w:rPr>
        <w:t>Обособена позиция I.</w:t>
      </w:r>
      <w:r>
        <w:rPr>
          <w:rFonts w:ascii="Times New Roman" w:eastAsia="Times New Roman" w:hAnsi="Times New Roman" w:cs="Times New Roman"/>
          <w:b/>
          <w:bCs/>
          <w:sz w:val="24"/>
          <w:szCs w:val="24"/>
          <w:lang w:eastAsia="bg-BG"/>
        </w:rPr>
        <w:t xml:space="preserve"> – 204,1 лв. без ДДС;</w:t>
      </w:r>
    </w:p>
    <w:p w:rsidR="00320173" w:rsidRPr="00320173" w:rsidRDefault="00320173" w:rsidP="00FF62CF">
      <w:pPr>
        <w:pStyle w:val="a9"/>
        <w:numPr>
          <w:ilvl w:val="0"/>
          <w:numId w:val="16"/>
        </w:numPr>
        <w:rPr>
          <w:rFonts w:ascii="Times New Roman" w:hAnsi="Times New Roman" w:cs="Times New Roman"/>
          <w:sz w:val="24"/>
          <w:lang w:eastAsia="bg-BG"/>
        </w:rPr>
      </w:pPr>
      <w:r w:rsidRPr="00691FFC">
        <w:rPr>
          <w:rFonts w:ascii="Times New Roman" w:eastAsia="Times New Roman" w:hAnsi="Times New Roman" w:cs="Times New Roman"/>
          <w:b/>
          <w:bCs/>
          <w:sz w:val="24"/>
          <w:szCs w:val="24"/>
          <w:lang w:eastAsia="bg-BG"/>
        </w:rPr>
        <w:t>Обособена позиция</w:t>
      </w:r>
      <w:r>
        <w:rPr>
          <w:rFonts w:ascii="Times New Roman" w:eastAsia="Times New Roman" w:hAnsi="Times New Roman" w:cs="Times New Roman"/>
          <w:b/>
          <w:bCs/>
          <w:sz w:val="24"/>
          <w:szCs w:val="24"/>
          <w:lang w:eastAsia="bg-BG"/>
        </w:rPr>
        <w:t xml:space="preserve"> II. – 126 лв. без ДДС.</w:t>
      </w:r>
    </w:p>
    <w:p w:rsidR="00320173" w:rsidRDefault="00320173" w:rsidP="00320173">
      <w:pPr>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Гаранцията за участие може да се внесе по банков път или да се представи под формата на банкова гаранция, като участникът избира сам формата на гаранцията за участие.</w:t>
      </w:r>
      <w:r w:rsidRPr="00843193">
        <w:rPr>
          <w:rFonts w:ascii="Times New Roman" w:eastAsia="Times New Roman" w:hAnsi="Times New Roman" w:cs="Times New Roman"/>
          <w:sz w:val="24"/>
          <w:szCs w:val="24"/>
          <w:lang w:val="en-US" w:eastAsia="bg-BG"/>
        </w:rPr>
        <w:t xml:space="preserve"> </w:t>
      </w:r>
      <w:proofErr w:type="gramStart"/>
      <w:r w:rsidRPr="00843193">
        <w:rPr>
          <w:rFonts w:ascii="Times New Roman" w:eastAsia="Times New Roman" w:hAnsi="Times New Roman" w:cs="Times New Roman"/>
          <w:sz w:val="24"/>
          <w:szCs w:val="24"/>
          <w:lang w:val="en-US" w:eastAsia="bg-BG"/>
        </w:rPr>
        <w:t xml:space="preserve">В </w:t>
      </w:r>
      <w:proofErr w:type="spellStart"/>
      <w:r w:rsidRPr="00843193">
        <w:rPr>
          <w:rFonts w:ascii="Times New Roman" w:eastAsia="Times New Roman" w:hAnsi="Times New Roman" w:cs="Times New Roman"/>
          <w:sz w:val="24"/>
          <w:szCs w:val="24"/>
          <w:lang w:val="en-US" w:eastAsia="bg-BG"/>
        </w:rPr>
        <w:t>случай</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че</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участникът</w:t>
      </w:r>
      <w:proofErr w:type="spellEnd"/>
      <w:r w:rsidRPr="00843193">
        <w:rPr>
          <w:rFonts w:ascii="Times New Roman" w:eastAsia="Times New Roman" w:hAnsi="Times New Roman" w:cs="Times New Roman"/>
          <w:sz w:val="24"/>
          <w:szCs w:val="24"/>
          <w:lang w:val="en-US" w:eastAsia="bg-BG"/>
        </w:rPr>
        <w:t xml:space="preserve"> е </w:t>
      </w:r>
      <w:proofErr w:type="spellStart"/>
      <w:r w:rsidRPr="00843193">
        <w:rPr>
          <w:rFonts w:ascii="Times New Roman" w:eastAsia="Times New Roman" w:hAnsi="Times New Roman" w:cs="Times New Roman"/>
          <w:sz w:val="24"/>
          <w:szCs w:val="24"/>
          <w:lang w:val="en-US" w:eastAsia="bg-BG"/>
        </w:rPr>
        <w:t>обединение</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като</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наредител</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по</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банкова</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гаранция</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съответно</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вносител</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на</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паричната</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сума</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може</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да</w:t>
      </w:r>
      <w:proofErr w:type="spellEnd"/>
      <w:r w:rsidRPr="00843193">
        <w:rPr>
          <w:rFonts w:ascii="Times New Roman" w:eastAsia="Times New Roman" w:hAnsi="Times New Roman" w:cs="Times New Roman"/>
          <w:sz w:val="24"/>
          <w:szCs w:val="24"/>
          <w:lang w:val="en-US" w:eastAsia="bg-BG"/>
        </w:rPr>
        <w:t xml:space="preserve"> е </w:t>
      </w:r>
      <w:proofErr w:type="spellStart"/>
      <w:r w:rsidRPr="00843193">
        <w:rPr>
          <w:rFonts w:ascii="Times New Roman" w:eastAsia="Times New Roman" w:hAnsi="Times New Roman" w:cs="Times New Roman"/>
          <w:sz w:val="24"/>
          <w:szCs w:val="24"/>
          <w:lang w:val="en-US" w:eastAsia="bg-BG"/>
        </w:rPr>
        <w:t>всеки</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от</w:t>
      </w:r>
      <w:proofErr w:type="spellEnd"/>
      <w:r w:rsidRPr="00843193">
        <w:rPr>
          <w:rFonts w:ascii="Times New Roman" w:eastAsia="Times New Roman" w:hAnsi="Times New Roman" w:cs="Times New Roman"/>
          <w:sz w:val="24"/>
          <w:szCs w:val="24"/>
          <w:lang w:val="en-US" w:eastAsia="bg-BG"/>
        </w:rPr>
        <w:t xml:space="preserve"> </w:t>
      </w:r>
      <w:proofErr w:type="spellStart"/>
      <w:r w:rsidRPr="00843193">
        <w:rPr>
          <w:rFonts w:ascii="Times New Roman" w:eastAsia="Times New Roman" w:hAnsi="Times New Roman" w:cs="Times New Roman"/>
          <w:sz w:val="24"/>
          <w:szCs w:val="24"/>
          <w:lang w:val="en-US" w:eastAsia="bg-BG"/>
        </w:rPr>
        <w:t>съдружниците</w:t>
      </w:r>
      <w:proofErr w:type="spellEnd"/>
      <w:r w:rsidRPr="00843193">
        <w:rPr>
          <w:rFonts w:ascii="Times New Roman" w:eastAsia="Times New Roman" w:hAnsi="Times New Roman" w:cs="Times New Roman"/>
          <w:sz w:val="24"/>
          <w:szCs w:val="24"/>
          <w:lang w:val="en-US" w:eastAsia="bg-BG"/>
        </w:rPr>
        <w:t xml:space="preserve"> в </w:t>
      </w:r>
      <w:proofErr w:type="spellStart"/>
      <w:r w:rsidRPr="00843193">
        <w:rPr>
          <w:rFonts w:ascii="Times New Roman" w:eastAsia="Times New Roman" w:hAnsi="Times New Roman" w:cs="Times New Roman"/>
          <w:sz w:val="24"/>
          <w:szCs w:val="24"/>
          <w:lang w:val="en-US" w:eastAsia="bg-BG"/>
        </w:rPr>
        <w:t>обединението</w:t>
      </w:r>
      <w:proofErr w:type="spellEnd"/>
      <w:r w:rsidRPr="00843193">
        <w:rPr>
          <w:rFonts w:ascii="Times New Roman" w:eastAsia="Times New Roman" w:hAnsi="Times New Roman" w:cs="Times New Roman"/>
          <w:sz w:val="24"/>
          <w:szCs w:val="24"/>
          <w:lang w:val="en-US" w:eastAsia="bg-BG"/>
        </w:rPr>
        <w:t>.</w:t>
      </w:r>
      <w:proofErr w:type="gramEnd"/>
    </w:p>
    <w:p w:rsidR="00320173" w:rsidRPr="0061792B" w:rsidRDefault="00320173" w:rsidP="00FF62CF">
      <w:pPr>
        <w:pStyle w:val="a9"/>
        <w:numPr>
          <w:ilvl w:val="0"/>
          <w:numId w:val="17"/>
        </w:numPr>
        <w:spacing w:after="0"/>
        <w:jc w:val="both"/>
        <w:rPr>
          <w:rFonts w:ascii="Times New Roman" w:eastAsia="Times New Roman" w:hAnsi="Times New Roman" w:cs="Times New Roman"/>
          <w:sz w:val="24"/>
          <w:szCs w:val="24"/>
          <w:lang w:eastAsia="bg-BG"/>
        </w:rPr>
      </w:pPr>
      <w:r w:rsidRPr="0061792B">
        <w:rPr>
          <w:rFonts w:ascii="Times New Roman" w:eastAsia="Times New Roman" w:hAnsi="Times New Roman" w:cs="Times New Roman"/>
          <w:sz w:val="24"/>
          <w:szCs w:val="24"/>
          <w:lang w:eastAsia="bg-BG"/>
        </w:rPr>
        <w:t>Когато участникът избере гаранцията за участие да бъде банкова гаранция, тогава това трябва да бъде безусловна и неотменима банкова гаранция в полза на Възложителя, със срок на валидност минимум 180 дни считано от крайния срок за подаване на офертата и да е изрично посочено, че е за настоящата обществена поръчка, включително да е изписано за коя позиция се отнася.</w:t>
      </w:r>
    </w:p>
    <w:p w:rsidR="00320173" w:rsidRPr="0061792B" w:rsidRDefault="00320173" w:rsidP="00FF62CF">
      <w:pPr>
        <w:pStyle w:val="a9"/>
        <w:numPr>
          <w:ilvl w:val="0"/>
          <w:numId w:val="17"/>
        </w:numPr>
        <w:spacing w:after="0"/>
        <w:jc w:val="both"/>
        <w:rPr>
          <w:rFonts w:ascii="Times New Roman" w:eastAsia="Times New Roman" w:hAnsi="Times New Roman" w:cs="Times New Roman"/>
          <w:sz w:val="24"/>
          <w:szCs w:val="24"/>
          <w:lang w:eastAsia="bg-BG"/>
        </w:rPr>
      </w:pPr>
      <w:r w:rsidRPr="0061792B">
        <w:rPr>
          <w:rFonts w:ascii="Times New Roman" w:eastAsia="Times New Roman" w:hAnsi="Times New Roman" w:cs="Times New Roman"/>
          <w:sz w:val="24"/>
          <w:szCs w:val="24"/>
          <w:lang w:eastAsia="bg-BG"/>
        </w:rPr>
        <w:t xml:space="preserve">Когато участникът избере да внесе гаранцията за участие по банков път това следва да стане с платежно нареждане, в което е изрично посочена процедурата, за която се представя гаранцията, както и обособената позиция, за която участва. Сумата следва да бъде внесена по банков път на името на Възложителя по банковата сметка посочена в обявлението. </w:t>
      </w:r>
    </w:p>
    <w:p w:rsidR="00320173" w:rsidRPr="0061792B" w:rsidRDefault="00320173" w:rsidP="00FF62CF">
      <w:pPr>
        <w:pStyle w:val="a9"/>
        <w:numPr>
          <w:ilvl w:val="0"/>
          <w:numId w:val="17"/>
        </w:numPr>
        <w:spacing w:after="0"/>
        <w:jc w:val="both"/>
        <w:rPr>
          <w:rFonts w:ascii="Times New Roman" w:eastAsia="Times New Roman" w:hAnsi="Times New Roman" w:cs="Times New Roman"/>
          <w:sz w:val="24"/>
          <w:szCs w:val="24"/>
          <w:lang w:eastAsia="bg-BG"/>
        </w:rPr>
      </w:pPr>
      <w:r w:rsidRPr="0061792B">
        <w:rPr>
          <w:rFonts w:ascii="Times New Roman" w:eastAsia="Times New Roman" w:hAnsi="Times New Roman" w:cs="Times New Roman"/>
          <w:sz w:val="24"/>
          <w:szCs w:val="24"/>
          <w:lang w:eastAsia="bg-BG"/>
        </w:rPr>
        <w:t>Банковите разходи по откриването на гаранцията за участие са за сметка на участника. Той трябва да предвиди и заплати своите такси по откриване и обслужване на гаранцията така, че размера на гаранцията да не бъде по-малък от определения в настоящата документация размер.</w:t>
      </w:r>
    </w:p>
    <w:p w:rsidR="00320173" w:rsidRPr="0061792B" w:rsidRDefault="00320173" w:rsidP="00FF62CF">
      <w:pPr>
        <w:pStyle w:val="a9"/>
        <w:numPr>
          <w:ilvl w:val="0"/>
          <w:numId w:val="17"/>
        </w:numPr>
        <w:spacing w:after="0"/>
        <w:jc w:val="both"/>
        <w:rPr>
          <w:rFonts w:ascii="Times New Roman" w:eastAsia="Times New Roman" w:hAnsi="Times New Roman" w:cs="Times New Roman"/>
          <w:sz w:val="24"/>
          <w:szCs w:val="24"/>
          <w:lang w:eastAsia="bg-BG"/>
        </w:rPr>
      </w:pPr>
      <w:r w:rsidRPr="0061792B">
        <w:rPr>
          <w:rFonts w:ascii="Times New Roman" w:eastAsia="Times New Roman" w:hAnsi="Times New Roman" w:cs="Times New Roman"/>
          <w:sz w:val="24"/>
          <w:szCs w:val="24"/>
          <w:lang w:eastAsia="bg-BG"/>
        </w:rPr>
        <w:t>Разходите по евентуално усвояване на гаранцията ще бъдат за сметка на Възложителя.</w:t>
      </w:r>
    </w:p>
    <w:p w:rsidR="00320173" w:rsidRPr="0061792B" w:rsidRDefault="00320173" w:rsidP="00FF62CF">
      <w:pPr>
        <w:pStyle w:val="a9"/>
        <w:numPr>
          <w:ilvl w:val="0"/>
          <w:numId w:val="17"/>
        </w:numPr>
        <w:spacing w:after="0"/>
        <w:jc w:val="both"/>
        <w:rPr>
          <w:rFonts w:ascii="Times New Roman" w:eastAsia="Times New Roman" w:hAnsi="Times New Roman" w:cs="Times New Roman"/>
          <w:sz w:val="24"/>
          <w:szCs w:val="24"/>
          <w:lang w:eastAsia="bg-BG"/>
        </w:rPr>
      </w:pPr>
      <w:r w:rsidRPr="0061792B">
        <w:rPr>
          <w:rFonts w:ascii="Times New Roman" w:eastAsia="Times New Roman" w:hAnsi="Times New Roman" w:cs="Times New Roman"/>
          <w:sz w:val="24"/>
          <w:szCs w:val="24"/>
          <w:lang w:eastAsia="bg-BG"/>
        </w:rPr>
        <w:t xml:space="preserve">Участник, който не е представил гаранция за участие или представи гаранция за участие, която не отговаря на посочените по-горе условия, ще бъде отстранен от участие в процедурата за възлагане на настоящата обществена поръчка.  </w:t>
      </w:r>
    </w:p>
    <w:p w:rsidR="0061792B" w:rsidRDefault="0061792B" w:rsidP="0061792B">
      <w:pPr>
        <w:jc w:val="both"/>
        <w:rPr>
          <w:rFonts w:ascii="Times New Roman" w:eastAsia="Times New Roman" w:hAnsi="Times New Roman" w:cs="Times New Roman"/>
          <w:b/>
          <w:sz w:val="24"/>
          <w:szCs w:val="24"/>
          <w:lang w:eastAsia="bg-BG"/>
        </w:rPr>
      </w:pPr>
    </w:p>
    <w:p w:rsidR="00320173" w:rsidRDefault="0061792B" w:rsidP="0061792B">
      <w:pPr>
        <w:jc w:val="both"/>
        <w:rPr>
          <w:rFonts w:ascii="Times New Roman" w:eastAsia="Times New Roman" w:hAnsi="Times New Roman" w:cs="Times New Roman"/>
          <w:b/>
          <w:sz w:val="24"/>
          <w:szCs w:val="24"/>
          <w:lang w:eastAsia="bg-BG"/>
        </w:rPr>
      </w:pPr>
      <w:r w:rsidRPr="0061792B">
        <w:rPr>
          <w:rFonts w:ascii="Times New Roman" w:eastAsia="Times New Roman" w:hAnsi="Times New Roman" w:cs="Times New Roman"/>
          <w:b/>
          <w:sz w:val="24"/>
          <w:szCs w:val="24"/>
          <w:lang w:eastAsia="bg-BG"/>
        </w:rPr>
        <w:t>Задържането и освобождаването на гаранцията за участие става при условията и по реда на чл. 61 и чл. 62 от ЗОП.</w:t>
      </w:r>
    </w:p>
    <w:p w:rsidR="0061792B" w:rsidRDefault="00283986" w:rsidP="00FF62CF">
      <w:pPr>
        <w:pStyle w:val="a9"/>
        <w:numPr>
          <w:ilvl w:val="0"/>
          <w:numId w:val="15"/>
        </w:numPr>
        <w:jc w:val="both"/>
        <w:rPr>
          <w:rFonts w:ascii="Times New Roman" w:hAnsi="Times New Roman" w:cs="Times New Roman"/>
          <w:sz w:val="24"/>
          <w:u w:val="single"/>
          <w:lang w:eastAsia="bg-BG"/>
        </w:rPr>
      </w:pPr>
      <w:r w:rsidRPr="00283986">
        <w:rPr>
          <w:rFonts w:ascii="Times New Roman" w:hAnsi="Times New Roman" w:cs="Times New Roman"/>
          <w:sz w:val="24"/>
          <w:u w:val="single"/>
          <w:lang w:eastAsia="bg-BG"/>
        </w:rPr>
        <w:t>Гаранция за изпълнение</w:t>
      </w:r>
    </w:p>
    <w:p w:rsidR="00283986" w:rsidRPr="00283986" w:rsidRDefault="00283986" w:rsidP="00FF62CF">
      <w:pPr>
        <w:pStyle w:val="a9"/>
        <w:numPr>
          <w:ilvl w:val="0"/>
          <w:numId w:val="18"/>
        </w:numPr>
        <w:jc w:val="both"/>
        <w:rPr>
          <w:rFonts w:ascii="Times New Roman" w:hAnsi="Times New Roman" w:cs="Times New Roman"/>
          <w:sz w:val="24"/>
          <w:lang w:eastAsia="bg-BG"/>
        </w:rPr>
      </w:pPr>
      <w:r w:rsidRPr="00283986">
        <w:rPr>
          <w:rFonts w:ascii="Times New Roman" w:hAnsi="Times New Roman" w:cs="Times New Roman"/>
          <w:sz w:val="24"/>
          <w:lang w:eastAsia="bg-BG"/>
        </w:rPr>
        <w:lastRenderedPageBreak/>
        <w:t>Гаранцията за изпълнение на договора е в размер на 5 (пет) % от стойността на договора за обществена поръчка  без включен ДДС</w:t>
      </w:r>
      <w:r>
        <w:rPr>
          <w:rFonts w:ascii="Times New Roman" w:hAnsi="Times New Roman" w:cs="Times New Roman"/>
          <w:sz w:val="24"/>
          <w:lang w:eastAsia="bg-BG"/>
        </w:rPr>
        <w:t xml:space="preserve"> </w:t>
      </w:r>
      <w:r w:rsidRPr="00283986">
        <w:rPr>
          <w:rFonts w:ascii="Times New Roman" w:hAnsi="Times New Roman" w:cs="Times New Roman"/>
          <w:sz w:val="24"/>
          <w:lang w:eastAsia="bg-BG"/>
        </w:rPr>
        <w:t>(отнася с</w:t>
      </w:r>
      <w:r>
        <w:rPr>
          <w:rFonts w:ascii="Times New Roman" w:hAnsi="Times New Roman" w:cs="Times New Roman"/>
          <w:sz w:val="24"/>
          <w:lang w:eastAsia="bg-BG"/>
        </w:rPr>
        <w:t>е и за двете обособени позиции);</w:t>
      </w:r>
    </w:p>
    <w:p w:rsidR="00283986" w:rsidRPr="00283986" w:rsidRDefault="00283986" w:rsidP="00FF62CF">
      <w:pPr>
        <w:pStyle w:val="a9"/>
        <w:numPr>
          <w:ilvl w:val="0"/>
          <w:numId w:val="18"/>
        </w:numPr>
        <w:jc w:val="both"/>
        <w:rPr>
          <w:rFonts w:ascii="Times New Roman" w:hAnsi="Times New Roman" w:cs="Times New Roman"/>
          <w:sz w:val="24"/>
          <w:lang w:eastAsia="bg-BG"/>
        </w:rPr>
      </w:pPr>
      <w:r w:rsidRPr="00283986">
        <w:rPr>
          <w:rFonts w:ascii="Times New Roman" w:hAnsi="Times New Roman" w:cs="Times New Roman"/>
          <w:sz w:val="24"/>
          <w:lang w:eastAsia="bg-BG"/>
        </w:rPr>
        <w:t>Гаранцията за изпълнение може да се внесе по банков път или може да се представи под формата на банкова гаранция, като Участникът сам избира формата на гара</w:t>
      </w:r>
      <w:r>
        <w:rPr>
          <w:rFonts w:ascii="Times New Roman" w:hAnsi="Times New Roman" w:cs="Times New Roman"/>
          <w:sz w:val="24"/>
          <w:lang w:eastAsia="bg-BG"/>
        </w:rPr>
        <w:t>нцията за изпълнение;</w:t>
      </w:r>
    </w:p>
    <w:p w:rsidR="00283986" w:rsidRPr="00283986" w:rsidRDefault="00283986" w:rsidP="00FF62CF">
      <w:pPr>
        <w:pStyle w:val="a9"/>
        <w:numPr>
          <w:ilvl w:val="0"/>
          <w:numId w:val="18"/>
        </w:numPr>
        <w:jc w:val="both"/>
        <w:rPr>
          <w:rFonts w:ascii="Times New Roman" w:hAnsi="Times New Roman" w:cs="Times New Roman"/>
          <w:sz w:val="24"/>
          <w:lang w:eastAsia="bg-BG"/>
        </w:rPr>
      </w:pPr>
      <w:r w:rsidRPr="00283986">
        <w:rPr>
          <w:rFonts w:ascii="Times New Roman" w:hAnsi="Times New Roman" w:cs="Times New Roman"/>
          <w:sz w:val="24"/>
          <w:lang w:eastAsia="bg-BG"/>
        </w:rPr>
        <w:t xml:space="preserve">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на </w:t>
      </w:r>
      <w:r>
        <w:rPr>
          <w:rFonts w:ascii="Times New Roman" w:hAnsi="Times New Roman" w:cs="Times New Roman"/>
          <w:sz w:val="24"/>
          <w:lang w:eastAsia="bg-BG"/>
        </w:rPr>
        <w:t>договора при неговото сключване;</w:t>
      </w:r>
    </w:p>
    <w:p w:rsidR="00283986" w:rsidRPr="00283986" w:rsidRDefault="00283986" w:rsidP="00FF62CF">
      <w:pPr>
        <w:pStyle w:val="a9"/>
        <w:numPr>
          <w:ilvl w:val="0"/>
          <w:numId w:val="18"/>
        </w:numPr>
        <w:jc w:val="both"/>
        <w:rPr>
          <w:rFonts w:ascii="Times New Roman" w:hAnsi="Times New Roman" w:cs="Times New Roman"/>
          <w:sz w:val="24"/>
          <w:lang w:eastAsia="bg-BG"/>
        </w:rPr>
      </w:pPr>
      <w:r w:rsidRPr="00283986">
        <w:rPr>
          <w:rFonts w:ascii="Times New Roman" w:hAnsi="Times New Roman" w:cs="Times New Roman"/>
          <w:sz w:val="24"/>
          <w:lang w:eastAsia="bg-BG"/>
        </w:rPr>
        <w:t>При представяне на гаранцията в платежното нареждане или в банковата гаранция изрично се посочва договора за обществена поръчка, включително обособената позиция, з</w:t>
      </w:r>
      <w:r>
        <w:rPr>
          <w:rFonts w:ascii="Times New Roman" w:hAnsi="Times New Roman" w:cs="Times New Roman"/>
          <w:sz w:val="24"/>
          <w:lang w:eastAsia="bg-BG"/>
        </w:rPr>
        <w:t>а която се представя гаранцията;</w:t>
      </w:r>
    </w:p>
    <w:p w:rsidR="00283986" w:rsidRPr="00283986" w:rsidRDefault="00283986" w:rsidP="00FF62CF">
      <w:pPr>
        <w:pStyle w:val="a9"/>
        <w:numPr>
          <w:ilvl w:val="0"/>
          <w:numId w:val="18"/>
        </w:numPr>
        <w:jc w:val="both"/>
        <w:rPr>
          <w:rFonts w:ascii="Times New Roman" w:hAnsi="Times New Roman" w:cs="Times New Roman"/>
          <w:sz w:val="24"/>
          <w:lang w:eastAsia="bg-BG"/>
        </w:rPr>
      </w:pPr>
      <w:r w:rsidRPr="00283986">
        <w:rPr>
          <w:rFonts w:ascii="Times New Roman" w:hAnsi="Times New Roman" w:cs="Times New Roman"/>
          <w:sz w:val="24"/>
          <w:lang w:eastAsia="bg-BG"/>
        </w:rPr>
        <w:t>При представяне на гаранцията във вид на платежното нареждане - паричната сума се внася по сметка на Възложителя.</w:t>
      </w:r>
    </w:p>
    <w:p w:rsidR="00283986" w:rsidRDefault="00283986" w:rsidP="00FF62CF">
      <w:pPr>
        <w:pStyle w:val="a9"/>
        <w:numPr>
          <w:ilvl w:val="0"/>
          <w:numId w:val="18"/>
        </w:numPr>
        <w:jc w:val="both"/>
        <w:rPr>
          <w:rFonts w:ascii="Times New Roman" w:hAnsi="Times New Roman" w:cs="Times New Roman"/>
          <w:sz w:val="24"/>
          <w:lang w:eastAsia="bg-BG"/>
        </w:rPr>
      </w:pPr>
      <w:r w:rsidRPr="00283986">
        <w:rPr>
          <w:rFonts w:ascii="Times New Roman" w:hAnsi="Times New Roman" w:cs="Times New Roman"/>
          <w:sz w:val="24"/>
          <w:lang w:eastAsia="bg-BG"/>
        </w:rPr>
        <w:t>Банковите разходи за издаването на гаранциите се поемат от Изпълнителя. Той трябва да предвиди и заплати своите такси по откриване и обслужван</w:t>
      </w:r>
      <w:r>
        <w:rPr>
          <w:rFonts w:ascii="Times New Roman" w:hAnsi="Times New Roman" w:cs="Times New Roman"/>
          <w:sz w:val="24"/>
          <w:lang w:eastAsia="bg-BG"/>
        </w:rPr>
        <w:t>е на гаранциите така, че размерът</w:t>
      </w:r>
      <w:r w:rsidRPr="00283986">
        <w:rPr>
          <w:rFonts w:ascii="Times New Roman" w:hAnsi="Times New Roman" w:cs="Times New Roman"/>
          <w:sz w:val="24"/>
          <w:lang w:eastAsia="bg-BG"/>
        </w:rPr>
        <w:t xml:space="preserve"> на гаранциите да не бъде по-малък от размера, който е </w:t>
      </w:r>
      <w:r w:rsidR="007A1087">
        <w:rPr>
          <w:rFonts w:ascii="Times New Roman" w:hAnsi="Times New Roman" w:cs="Times New Roman"/>
          <w:sz w:val="24"/>
          <w:lang w:eastAsia="bg-BG"/>
        </w:rPr>
        <w:t>определен в настоящите указания;</w:t>
      </w:r>
    </w:p>
    <w:p w:rsidR="007A1087" w:rsidRPr="007A1087" w:rsidRDefault="007A1087" w:rsidP="00FF62CF">
      <w:pPr>
        <w:pStyle w:val="a9"/>
        <w:numPr>
          <w:ilvl w:val="0"/>
          <w:numId w:val="18"/>
        </w:numPr>
        <w:jc w:val="both"/>
        <w:rPr>
          <w:rFonts w:ascii="Times New Roman" w:hAnsi="Times New Roman" w:cs="Times New Roman"/>
          <w:sz w:val="24"/>
          <w:lang w:eastAsia="bg-BG"/>
        </w:rPr>
      </w:pPr>
      <w:r w:rsidRPr="007A1087">
        <w:rPr>
          <w:rFonts w:ascii="Times New Roman" w:hAnsi="Times New Roman" w:cs="Times New Roman"/>
          <w:sz w:val="24"/>
          <w:lang w:eastAsia="bg-BG"/>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7A1087" w:rsidRPr="007A1087" w:rsidRDefault="007A1087" w:rsidP="00FF62CF">
      <w:pPr>
        <w:pStyle w:val="a9"/>
        <w:numPr>
          <w:ilvl w:val="0"/>
          <w:numId w:val="18"/>
        </w:numPr>
        <w:jc w:val="both"/>
        <w:rPr>
          <w:rFonts w:ascii="Times New Roman" w:hAnsi="Times New Roman" w:cs="Times New Roman"/>
          <w:sz w:val="24"/>
          <w:lang w:eastAsia="bg-BG"/>
        </w:rPr>
      </w:pPr>
      <w:r w:rsidRPr="007A1087">
        <w:rPr>
          <w:rFonts w:ascii="Times New Roman" w:hAnsi="Times New Roman" w:cs="Times New Roman"/>
          <w:sz w:val="24"/>
          <w:lang w:eastAsia="bg-BG"/>
        </w:rPr>
        <w:t>Възложителят ще освободи гаранцията за изпълнение, без да дължи лихви за периода, през който средствата законно са престояли при него.</w:t>
      </w:r>
    </w:p>
    <w:p w:rsidR="007A1087" w:rsidRDefault="007A1087" w:rsidP="00FF62CF">
      <w:pPr>
        <w:pStyle w:val="a9"/>
        <w:numPr>
          <w:ilvl w:val="0"/>
          <w:numId w:val="18"/>
        </w:numPr>
        <w:jc w:val="both"/>
        <w:rPr>
          <w:rFonts w:ascii="Times New Roman" w:hAnsi="Times New Roman" w:cs="Times New Roman"/>
          <w:sz w:val="24"/>
          <w:lang w:eastAsia="bg-BG"/>
        </w:rPr>
      </w:pPr>
      <w:r w:rsidRPr="007A1087">
        <w:rPr>
          <w:rFonts w:ascii="Times New Roman" w:hAnsi="Times New Roman" w:cs="Times New Roman"/>
          <w:sz w:val="24"/>
          <w:lang w:eastAsia="bg-BG"/>
        </w:rPr>
        <w:t>Разходите за евентуалното усвояване на гаранциите се поемат от Възложителя</w:t>
      </w:r>
      <w:r>
        <w:rPr>
          <w:rFonts w:ascii="Times New Roman" w:hAnsi="Times New Roman" w:cs="Times New Roman"/>
          <w:sz w:val="24"/>
          <w:lang w:eastAsia="bg-BG"/>
        </w:rPr>
        <w:t>.</w:t>
      </w:r>
    </w:p>
    <w:p w:rsidR="00DF5251" w:rsidRDefault="00DF5251" w:rsidP="00DF5251">
      <w:pPr>
        <w:pStyle w:val="a9"/>
        <w:ind w:left="1080"/>
        <w:jc w:val="both"/>
        <w:rPr>
          <w:rFonts w:ascii="Times New Roman" w:hAnsi="Times New Roman" w:cs="Times New Roman"/>
          <w:sz w:val="24"/>
          <w:lang w:eastAsia="bg-BG"/>
        </w:rPr>
      </w:pPr>
    </w:p>
    <w:p w:rsidR="00DF5251" w:rsidRDefault="00DF5251" w:rsidP="00FF62CF">
      <w:pPr>
        <w:pStyle w:val="a9"/>
        <w:numPr>
          <w:ilvl w:val="0"/>
          <w:numId w:val="3"/>
        </w:numPr>
        <w:jc w:val="both"/>
        <w:outlineLvl w:val="0"/>
        <w:rPr>
          <w:rFonts w:ascii="Times New Roman" w:hAnsi="Times New Roman" w:cs="Times New Roman"/>
          <w:b/>
          <w:sz w:val="24"/>
          <w:lang w:eastAsia="bg-BG"/>
        </w:rPr>
      </w:pPr>
      <w:bookmarkStart w:id="21" w:name="_Toc398021568"/>
      <w:r w:rsidRPr="00DF5251">
        <w:rPr>
          <w:rFonts w:ascii="Times New Roman" w:hAnsi="Times New Roman" w:cs="Times New Roman"/>
          <w:b/>
          <w:sz w:val="24"/>
          <w:lang w:eastAsia="bg-BG"/>
        </w:rPr>
        <w:t>Документация за участие</w:t>
      </w:r>
      <w:bookmarkEnd w:id="21"/>
    </w:p>
    <w:p w:rsidR="00DF5251" w:rsidRPr="00DF5251" w:rsidRDefault="00DF5251" w:rsidP="003B0A0C">
      <w:pPr>
        <w:ind w:firstLine="709"/>
        <w:jc w:val="both"/>
        <w:rPr>
          <w:rFonts w:ascii="Times New Roman" w:hAnsi="Times New Roman" w:cs="Times New Roman"/>
          <w:sz w:val="24"/>
          <w:lang w:eastAsia="bg-BG"/>
        </w:rPr>
      </w:pPr>
      <w:r w:rsidRPr="00DF5251">
        <w:rPr>
          <w:rFonts w:ascii="Times New Roman" w:hAnsi="Times New Roman" w:cs="Times New Roman"/>
          <w:sz w:val="24"/>
          <w:lang w:eastAsia="bg-BG"/>
        </w:rPr>
        <w:t xml:space="preserve">Възложителят не поставя изискване Документацията за участие да се закупува от заинтересованите лица. </w:t>
      </w:r>
    </w:p>
    <w:p w:rsidR="00DF5251" w:rsidRPr="00DF5251" w:rsidRDefault="00DF5251" w:rsidP="003B0A0C">
      <w:pPr>
        <w:ind w:firstLine="709"/>
        <w:jc w:val="both"/>
        <w:rPr>
          <w:rFonts w:ascii="Times New Roman" w:hAnsi="Times New Roman" w:cs="Times New Roman"/>
          <w:sz w:val="24"/>
          <w:lang w:eastAsia="bg-BG"/>
        </w:rPr>
      </w:pPr>
      <w:r w:rsidRPr="00DF5251">
        <w:rPr>
          <w:rFonts w:ascii="Times New Roman" w:hAnsi="Times New Roman" w:cs="Times New Roman"/>
          <w:sz w:val="24"/>
          <w:lang w:eastAsia="bg-BG"/>
        </w:rPr>
        <w:t>Пълен достъп до документацията за участие е осигурен на инте</w:t>
      </w:r>
      <w:r>
        <w:rPr>
          <w:rFonts w:ascii="Times New Roman" w:hAnsi="Times New Roman" w:cs="Times New Roman"/>
          <w:sz w:val="24"/>
          <w:lang w:eastAsia="bg-BG"/>
        </w:rPr>
        <w:t xml:space="preserve">рнет страницата на Възложителя - </w:t>
      </w:r>
      <w:proofErr w:type="spellStart"/>
      <w:r w:rsidRPr="00DF5251">
        <w:rPr>
          <w:rFonts w:ascii="Times New Roman" w:hAnsi="Times New Roman" w:cs="Times New Roman"/>
          <w:sz w:val="24"/>
          <w:lang w:eastAsia="bg-BG"/>
        </w:rPr>
        <w:t>www</w:t>
      </w:r>
      <w:proofErr w:type="spellEnd"/>
      <w:r w:rsidRPr="00DF5251">
        <w:rPr>
          <w:rFonts w:ascii="Times New Roman" w:hAnsi="Times New Roman" w:cs="Times New Roman"/>
          <w:sz w:val="24"/>
          <w:lang w:eastAsia="bg-BG"/>
        </w:rPr>
        <w:t>.</w:t>
      </w:r>
      <w:proofErr w:type="spellStart"/>
      <w:r w:rsidRPr="00DF5251">
        <w:rPr>
          <w:rFonts w:ascii="Times New Roman" w:hAnsi="Times New Roman" w:cs="Times New Roman"/>
          <w:sz w:val="24"/>
          <w:lang w:eastAsia="bg-BG"/>
        </w:rPr>
        <w:t>ruse-bg-eu</w:t>
      </w:r>
      <w:proofErr w:type="spellEnd"/>
      <w:r w:rsidRPr="00DF5251">
        <w:rPr>
          <w:rFonts w:ascii="Times New Roman" w:hAnsi="Times New Roman" w:cs="Times New Roman"/>
          <w:sz w:val="24"/>
          <w:lang w:eastAsia="bg-BG"/>
        </w:rPr>
        <w:t>. Възложителят предоставя документацията на всяко лице, поискало това, включително като му я изпрати за негова сметка. В случай, че заинтересовано лице желае документацията да му бъде предоставена от Възложителя, се прилагат правилата на чл. 28, ал. 7 от ЗОП и следва се да заплати сумата от 6  лв. (шест лева) с ДДС. Документацията за участие може да бъде получена в Информационен център, Община Русе, на адрес: гр. Русе,  пл. „Свобода” № 6, всеки работен ден от 09:00 до 1</w:t>
      </w:r>
      <w:r>
        <w:rPr>
          <w:rFonts w:ascii="Times New Roman" w:hAnsi="Times New Roman" w:cs="Times New Roman"/>
          <w:sz w:val="24"/>
          <w:lang w:eastAsia="bg-BG"/>
        </w:rPr>
        <w:t>7</w:t>
      </w:r>
      <w:r w:rsidRPr="00DF5251">
        <w:rPr>
          <w:rFonts w:ascii="Times New Roman" w:hAnsi="Times New Roman" w:cs="Times New Roman"/>
          <w:sz w:val="24"/>
          <w:lang w:eastAsia="bg-BG"/>
        </w:rPr>
        <w:t xml:space="preserve">:00  часа до деня и часа, посочени в обявлението за обществена поръчка. Документация за участие се предоставя след представяне на </w:t>
      </w:r>
      <w:r w:rsidRPr="00DF5251">
        <w:rPr>
          <w:rFonts w:ascii="Times New Roman" w:hAnsi="Times New Roman" w:cs="Times New Roman"/>
          <w:sz w:val="24"/>
          <w:lang w:eastAsia="bg-BG"/>
        </w:rPr>
        <w:lastRenderedPageBreak/>
        <w:t xml:space="preserve">платежен документ, удостоверяващ, че същата е заплатена по бюджетна сметка на Община Русе: ТБ </w:t>
      </w:r>
      <w:proofErr w:type="spellStart"/>
      <w:r w:rsidRPr="00DF5251">
        <w:rPr>
          <w:rFonts w:ascii="Times New Roman" w:hAnsi="Times New Roman" w:cs="Times New Roman"/>
          <w:sz w:val="24"/>
          <w:lang w:eastAsia="bg-BG"/>
        </w:rPr>
        <w:t>Инвестбанк</w:t>
      </w:r>
      <w:proofErr w:type="spellEnd"/>
      <w:r w:rsidRPr="00DF5251">
        <w:rPr>
          <w:rFonts w:ascii="Times New Roman" w:hAnsi="Times New Roman" w:cs="Times New Roman"/>
          <w:sz w:val="24"/>
          <w:lang w:eastAsia="bg-BG"/>
        </w:rPr>
        <w:t xml:space="preserve"> АД, Клон Русе, BIG - IORTBGSF; IBAN - BG96 IORT 7379 8400 0800 00, вид плащане 447000, или на касата в Информационен център, Община Русе. </w:t>
      </w:r>
    </w:p>
    <w:p w:rsidR="00DF5251" w:rsidRDefault="00DF5251" w:rsidP="003B0A0C">
      <w:pPr>
        <w:ind w:firstLine="709"/>
        <w:jc w:val="both"/>
        <w:rPr>
          <w:rFonts w:ascii="Times New Roman" w:hAnsi="Times New Roman" w:cs="Times New Roman"/>
          <w:sz w:val="24"/>
          <w:lang w:eastAsia="bg-BG"/>
        </w:rPr>
      </w:pPr>
      <w:r w:rsidRPr="00DF5251">
        <w:rPr>
          <w:rFonts w:ascii="Times New Roman" w:hAnsi="Times New Roman" w:cs="Times New Roman"/>
          <w:sz w:val="24"/>
          <w:lang w:eastAsia="bg-BG"/>
        </w:rPr>
        <w:t>В случаите по чл. 27а, ал. 1 от ЗОП възложителят предоставя безплатно променената документация на лицата, закупили документация преди издаване на решението за промяна.</w:t>
      </w:r>
    </w:p>
    <w:p w:rsidR="0061437B" w:rsidRDefault="00B544DF" w:rsidP="003B0A0C">
      <w:pPr>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Лицата могат да поискат писмено от Възложителя разяснения по документацията за участие до 7 (седем) дни преди изтичането на срока за получаване на офертите. </w:t>
      </w:r>
    </w:p>
    <w:p w:rsidR="0061437B" w:rsidRPr="00AA6485" w:rsidRDefault="00AA6485" w:rsidP="00AA6485">
      <w:pPr>
        <w:pStyle w:val="2"/>
        <w:rPr>
          <w:rFonts w:ascii="Times New Roman" w:eastAsia="Times New Roman" w:hAnsi="Times New Roman" w:cs="Times New Roman"/>
          <w:color w:val="auto"/>
          <w:sz w:val="24"/>
          <w:szCs w:val="24"/>
          <w:lang w:eastAsia="bg-BG"/>
        </w:rPr>
      </w:pPr>
      <w:bookmarkStart w:id="22" w:name="_Toc398021569"/>
      <w:r w:rsidRPr="00AA6485">
        <w:rPr>
          <w:rFonts w:ascii="Times New Roman" w:eastAsia="Times New Roman" w:hAnsi="Times New Roman" w:cs="Times New Roman"/>
          <w:color w:val="auto"/>
          <w:sz w:val="24"/>
          <w:szCs w:val="24"/>
          <w:lang w:eastAsia="bg-BG"/>
        </w:rPr>
        <w:t xml:space="preserve">14. </w:t>
      </w:r>
      <w:r w:rsidR="0061437B" w:rsidRPr="00AA6485">
        <w:rPr>
          <w:rFonts w:ascii="Times New Roman" w:eastAsia="Times New Roman" w:hAnsi="Times New Roman" w:cs="Times New Roman"/>
          <w:color w:val="auto"/>
          <w:sz w:val="24"/>
          <w:szCs w:val="24"/>
          <w:lang w:eastAsia="bg-BG"/>
        </w:rPr>
        <w:t>Подготовка и подаване на офертата</w:t>
      </w:r>
      <w:bookmarkEnd w:id="22"/>
    </w:p>
    <w:p w:rsidR="00CB658F" w:rsidRPr="00CB658F" w:rsidRDefault="00CB658F" w:rsidP="003B0A0C">
      <w:pPr>
        <w:ind w:firstLine="709"/>
        <w:jc w:val="both"/>
        <w:rPr>
          <w:rFonts w:ascii="Times New Roman" w:eastAsia="Times New Roman" w:hAnsi="Times New Roman" w:cs="Times New Roman"/>
          <w:sz w:val="24"/>
          <w:szCs w:val="24"/>
          <w:lang w:eastAsia="bg-BG"/>
        </w:rPr>
      </w:pPr>
      <w:r w:rsidRPr="00CB658F">
        <w:rPr>
          <w:rFonts w:ascii="Times New Roman" w:eastAsia="Times New Roman" w:hAnsi="Times New Roman" w:cs="Times New Roman"/>
          <w:sz w:val="24"/>
          <w:szCs w:val="24"/>
          <w:lang w:eastAsia="bg-BG"/>
        </w:rPr>
        <w:t>Участниците трябва да проучат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 Отговорността за правилното разучаване на документацията за участие се носи единствено от участниците.</w:t>
      </w:r>
    </w:p>
    <w:p w:rsidR="00CB658F" w:rsidRPr="00CB658F" w:rsidRDefault="00CB658F" w:rsidP="003B0A0C">
      <w:pPr>
        <w:ind w:firstLine="709"/>
        <w:jc w:val="both"/>
        <w:rPr>
          <w:rFonts w:ascii="Times New Roman" w:eastAsia="Times New Roman" w:hAnsi="Times New Roman" w:cs="Times New Roman"/>
          <w:sz w:val="24"/>
          <w:szCs w:val="24"/>
          <w:lang w:eastAsia="bg-BG"/>
        </w:rPr>
      </w:pPr>
      <w:r w:rsidRPr="00CB658F">
        <w:rPr>
          <w:rFonts w:ascii="Times New Roman" w:eastAsia="Times New Roman" w:hAnsi="Times New Roman" w:cs="Times New Roman"/>
          <w:sz w:val="24"/>
          <w:szCs w:val="24"/>
          <w:lang w:eastAsia="bg-BG"/>
        </w:rPr>
        <w:t>Представянето на оферта задължава участника да приеме напълно всички изисквания и условия, посочени в тази документация, при спазване на Закона за обществените поръчки.</w:t>
      </w:r>
    </w:p>
    <w:p w:rsidR="00CB658F" w:rsidRPr="00CB658F" w:rsidRDefault="00CB658F" w:rsidP="003B0A0C">
      <w:pPr>
        <w:ind w:firstLine="709"/>
        <w:jc w:val="both"/>
        <w:rPr>
          <w:rFonts w:ascii="Times New Roman" w:eastAsia="Times New Roman" w:hAnsi="Times New Roman" w:cs="Times New Roman"/>
          <w:sz w:val="24"/>
          <w:szCs w:val="24"/>
          <w:lang w:eastAsia="bg-BG"/>
        </w:rPr>
      </w:pPr>
      <w:r w:rsidRPr="00CB658F">
        <w:rPr>
          <w:rFonts w:ascii="Times New Roman" w:eastAsia="Times New Roman" w:hAnsi="Times New Roman" w:cs="Times New Roman"/>
          <w:sz w:val="24"/>
          <w:szCs w:val="24"/>
          <w:lang w:eastAsia="bg-BG"/>
        </w:rPr>
        <w:t>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w:t>
      </w:r>
    </w:p>
    <w:p w:rsidR="00CB658F" w:rsidRPr="003B0A0C" w:rsidRDefault="00CB658F" w:rsidP="003B0A0C">
      <w:pPr>
        <w:ind w:firstLine="709"/>
        <w:jc w:val="both"/>
        <w:rPr>
          <w:rFonts w:ascii="Times New Roman" w:eastAsia="Times New Roman" w:hAnsi="Times New Roman" w:cs="Times New Roman"/>
          <w:sz w:val="24"/>
          <w:szCs w:val="24"/>
          <w:lang w:eastAsia="bg-BG"/>
        </w:rPr>
      </w:pPr>
      <w:r w:rsidRPr="00CB658F">
        <w:rPr>
          <w:rFonts w:ascii="Times New Roman" w:eastAsia="Times New Roman" w:hAnsi="Times New Roman" w:cs="Times New Roman"/>
          <w:sz w:val="24"/>
          <w:szCs w:val="24"/>
          <w:lang w:eastAsia="bg-BG"/>
        </w:rPr>
        <w:t>Всеки участник в процедурата има право</w:t>
      </w:r>
      <w:r>
        <w:rPr>
          <w:rFonts w:ascii="Times New Roman" w:eastAsia="Times New Roman" w:hAnsi="Times New Roman" w:cs="Times New Roman"/>
          <w:sz w:val="24"/>
          <w:szCs w:val="24"/>
          <w:lang w:eastAsia="bg-BG"/>
        </w:rPr>
        <w:t xml:space="preserve"> да представи само една оферта. </w:t>
      </w:r>
      <w:r w:rsidRPr="00CB658F">
        <w:rPr>
          <w:rFonts w:ascii="Times New Roman" w:eastAsia="Times New Roman" w:hAnsi="Times New Roman" w:cs="Times New Roman"/>
          <w:sz w:val="24"/>
          <w:szCs w:val="24"/>
          <w:lang w:eastAsia="bg-BG"/>
        </w:rPr>
        <w:t>Оферти могат да бъдат подавани за една или повече обособени позиции.</w:t>
      </w:r>
    </w:p>
    <w:p w:rsidR="00CB658F" w:rsidRPr="00CB658F" w:rsidRDefault="00CB658F" w:rsidP="003B0A0C">
      <w:pPr>
        <w:ind w:firstLine="709"/>
        <w:jc w:val="both"/>
        <w:rPr>
          <w:rFonts w:ascii="Times New Roman" w:eastAsia="Times New Roman" w:hAnsi="Times New Roman" w:cs="Times New Roman"/>
          <w:sz w:val="24"/>
          <w:szCs w:val="24"/>
          <w:lang w:eastAsia="bg-BG"/>
        </w:rPr>
      </w:pPr>
      <w:r w:rsidRPr="00CB658F">
        <w:rPr>
          <w:rFonts w:ascii="Times New Roman" w:eastAsia="Times New Roman" w:hAnsi="Times New Roman" w:cs="Times New Roman"/>
          <w:sz w:val="24"/>
          <w:szCs w:val="24"/>
          <w:lang w:eastAsia="bg-BG"/>
        </w:rPr>
        <w:t>Сроковете в тази документация ще бъдат изчислявани, както следва:</w:t>
      </w:r>
    </w:p>
    <w:p w:rsidR="00CB658F" w:rsidRPr="00CB658F" w:rsidRDefault="00CB658F" w:rsidP="003B0A0C">
      <w:pPr>
        <w:ind w:firstLine="709"/>
        <w:jc w:val="both"/>
        <w:rPr>
          <w:rFonts w:ascii="Times New Roman" w:eastAsia="Times New Roman" w:hAnsi="Times New Roman" w:cs="Times New Roman"/>
          <w:sz w:val="24"/>
          <w:szCs w:val="24"/>
          <w:lang w:eastAsia="bg-BG"/>
        </w:rPr>
      </w:pPr>
      <w:r w:rsidRPr="00CB658F">
        <w:rPr>
          <w:rFonts w:ascii="Times New Roman" w:eastAsia="Times New Roman" w:hAnsi="Times New Roman" w:cs="Times New Roman"/>
          <w:sz w:val="24"/>
          <w:szCs w:val="24"/>
          <w:lang w:eastAsia="bg-BG"/>
        </w:rPr>
        <w:t>В случай, че срокът е указан в дни, то той изтича в края на последния ден от указания период.</w:t>
      </w:r>
    </w:p>
    <w:p w:rsidR="00CB658F" w:rsidRPr="00CB658F" w:rsidRDefault="00CB658F" w:rsidP="003B0A0C">
      <w:pPr>
        <w:ind w:firstLine="709"/>
        <w:jc w:val="both"/>
        <w:rPr>
          <w:rFonts w:ascii="Times New Roman" w:eastAsia="Times New Roman" w:hAnsi="Times New Roman" w:cs="Times New Roman"/>
          <w:sz w:val="24"/>
          <w:szCs w:val="24"/>
          <w:lang w:eastAsia="bg-BG"/>
        </w:rPr>
      </w:pPr>
      <w:r w:rsidRPr="00CB658F">
        <w:rPr>
          <w:rFonts w:ascii="Times New Roman" w:eastAsia="Times New Roman" w:hAnsi="Times New Roman" w:cs="Times New Roman"/>
          <w:sz w:val="24"/>
          <w:szCs w:val="24"/>
          <w:lang w:eastAsia="bg-BG"/>
        </w:rPr>
        <w:t xml:space="preserve">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 </w:t>
      </w:r>
    </w:p>
    <w:p w:rsidR="0061437B" w:rsidRDefault="00CB658F" w:rsidP="003B0A0C">
      <w:pPr>
        <w:ind w:firstLine="709"/>
        <w:jc w:val="both"/>
        <w:rPr>
          <w:rFonts w:ascii="Times New Roman" w:eastAsia="Times New Roman" w:hAnsi="Times New Roman" w:cs="Times New Roman"/>
          <w:sz w:val="24"/>
          <w:szCs w:val="24"/>
          <w:lang w:eastAsia="bg-BG"/>
        </w:rPr>
      </w:pPr>
      <w:r w:rsidRPr="00CB658F">
        <w:rPr>
          <w:rFonts w:ascii="Times New Roman" w:eastAsia="Times New Roman" w:hAnsi="Times New Roman" w:cs="Times New Roman"/>
          <w:sz w:val="24"/>
          <w:szCs w:val="24"/>
          <w:lang w:eastAsia="bg-BG"/>
        </w:rPr>
        <w:t>Ако не бъде указано друго, сроковете в документацията са представени в календарни дни/месеци.</w:t>
      </w:r>
    </w:p>
    <w:p w:rsidR="00CB658F" w:rsidRDefault="00CB658F" w:rsidP="00F07461">
      <w:pPr>
        <w:jc w:val="both"/>
        <w:rPr>
          <w:rFonts w:ascii="Times New Roman" w:eastAsia="Times New Roman" w:hAnsi="Times New Roman" w:cs="Times New Roman"/>
          <w:b/>
          <w:sz w:val="24"/>
          <w:szCs w:val="24"/>
          <w:u w:val="single"/>
          <w:lang w:eastAsia="bg-BG"/>
        </w:rPr>
      </w:pPr>
      <w:r w:rsidRPr="00CB658F">
        <w:rPr>
          <w:rFonts w:ascii="Times New Roman" w:eastAsia="Times New Roman" w:hAnsi="Times New Roman" w:cs="Times New Roman"/>
          <w:b/>
          <w:sz w:val="24"/>
          <w:szCs w:val="24"/>
          <w:u w:val="single"/>
          <w:lang w:eastAsia="bg-BG"/>
        </w:rPr>
        <w:lastRenderedPageBreak/>
        <w:t>Съдържание на офертата</w:t>
      </w:r>
      <w:r w:rsidR="00D5328B">
        <w:rPr>
          <w:rStyle w:val="ae"/>
          <w:rFonts w:ascii="Times New Roman" w:eastAsia="Times New Roman" w:hAnsi="Times New Roman" w:cs="Times New Roman"/>
          <w:b/>
          <w:sz w:val="24"/>
          <w:szCs w:val="24"/>
          <w:u w:val="single"/>
          <w:lang w:eastAsia="bg-BG"/>
        </w:rPr>
        <w:footnoteReference w:id="1"/>
      </w:r>
    </w:p>
    <w:p w:rsidR="00CB658F" w:rsidRPr="00CB658F" w:rsidRDefault="00CB658F" w:rsidP="003B0A0C">
      <w:pPr>
        <w:ind w:firstLine="709"/>
        <w:jc w:val="both"/>
        <w:rPr>
          <w:rFonts w:ascii="Times New Roman" w:eastAsia="Times New Roman" w:hAnsi="Times New Roman" w:cs="Times New Roman"/>
          <w:sz w:val="24"/>
          <w:szCs w:val="24"/>
          <w:lang w:eastAsia="bg-BG"/>
        </w:rPr>
      </w:pPr>
      <w:r w:rsidRPr="00CB658F">
        <w:rPr>
          <w:rFonts w:ascii="Times New Roman" w:eastAsia="Times New Roman" w:hAnsi="Times New Roman" w:cs="Times New Roman"/>
          <w:sz w:val="24"/>
          <w:szCs w:val="24"/>
          <w:lang w:eastAsia="bg-BG"/>
        </w:rPr>
        <w:t>Всяка оферта, подадена от Участник, трябва да съдържа три отделни запечатани, непрозрачни и надписани плика, както следва:</w:t>
      </w:r>
    </w:p>
    <w:p w:rsidR="00CB658F" w:rsidRPr="00CB658F" w:rsidRDefault="00CB658F" w:rsidP="00F07461">
      <w:pPr>
        <w:jc w:val="both"/>
        <w:rPr>
          <w:rFonts w:ascii="Times New Roman" w:eastAsia="Times New Roman" w:hAnsi="Times New Roman" w:cs="Times New Roman"/>
          <w:sz w:val="24"/>
          <w:szCs w:val="24"/>
          <w:lang w:eastAsia="bg-BG"/>
        </w:rPr>
      </w:pPr>
      <w:r w:rsidRPr="00CB658F">
        <w:rPr>
          <w:rFonts w:ascii="Times New Roman" w:eastAsia="Times New Roman" w:hAnsi="Times New Roman" w:cs="Times New Roman"/>
          <w:b/>
          <w:sz w:val="24"/>
          <w:szCs w:val="24"/>
          <w:lang w:eastAsia="bg-BG"/>
        </w:rPr>
        <w:t>Плик № 1</w:t>
      </w:r>
      <w:r w:rsidRPr="00CB658F">
        <w:rPr>
          <w:rFonts w:ascii="Times New Roman" w:eastAsia="Times New Roman" w:hAnsi="Times New Roman" w:cs="Times New Roman"/>
          <w:sz w:val="24"/>
          <w:szCs w:val="24"/>
          <w:lang w:eastAsia="bg-BG"/>
        </w:rPr>
        <w:t xml:space="preserve"> с надпис „Документи за подбор", в който се поставят </w:t>
      </w:r>
      <w:r w:rsidRPr="00CB658F">
        <w:rPr>
          <w:rFonts w:ascii="Times New Roman" w:hAnsi="Times New Roman" w:cs="Times New Roman"/>
          <w:sz w:val="24"/>
          <w:szCs w:val="24"/>
        </w:rPr>
        <w:t xml:space="preserve">документите и информацията по </w:t>
      </w:r>
      <w:hyperlink r:id="rId9" w:history="1">
        <w:r w:rsidRPr="00CB658F">
          <w:rPr>
            <w:rFonts w:ascii="Times New Roman" w:hAnsi="Times New Roman" w:cs="Times New Roman"/>
            <w:sz w:val="24"/>
            <w:szCs w:val="24"/>
          </w:rPr>
          <w:t>чл. 56, ал. 1, т. 1</w:t>
        </w:r>
      </w:hyperlink>
      <w:r w:rsidRPr="00CB658F">
        <w:rPr>
          <w:rFonts w:ascii="Times New Roman" w:hAnsi="Times New Roman" w:cs="Times New Roman"/>
          <w:sz w:val="24"/>
          <w:szCs w:val="24"/>
        </w:rPr>
        <w:t xml:space="preserve"> – 5, 8, 11 – 14</w:t>
      </w:r>
      <w:r w:rsidRPr="00CB658F">
        <w:rPr>
          <w:rFonts w:ascii="Times New Roman" w:hAnsi="Times New Roman" w:cs="Times New Roman"/>
          <w:sz w:val="24"/>
          <w:szCs w:val="24"/>
          <w:lang w:val="en-US"/>
        </w:rPr>
        <w:t xml:space="preserve"> </w:t>
      </w:r>
      <w:r w:rsidRPr="00CB658F">
        <w:rPr>
          <w:rFonts w:ascii="Times New Roman" w:hAnsi="Times New Roman" w:cs="Times New Roman"/>
          <w:sz w:val="24"/>
          <w:szCs w:val="24"/>
        </w:rPr>
        <w:t xml:space="preserve"> от ЗОП</w:t>
      </w:r>
      <w:r w:rsidRPr="00CB658F">
        <w:rPr>
          <w:rFonts w:ascii="Times New Roman" w:eastAsia="Times New Roman" w:hAnsi="Times New Roman" w:cs="Times New Roman"/>
          <w:sz w:val="24"/>
          <w:szCs w:val="24"/>
          <w:lang w:eastAsia="bg-BG"/>
        </w:rPr>
        <w:t>, отнасящи се до критериите за подбор на участниците;</w:t>
      </w:r>
    </w:p>
    <w:p w:rsidR="00CB658F" w:rsidRPr="00CB658F" w:rsidRDefault="00CB658F" w:rsidP="00F07461">
      <w:pPr>
        <w:jc w:val="both"/>
        <w:rPr>
          <w:rFonts w:ascii="Times New Roman" w:eastAsia="Times New Roman" w:hAnsi="Times New Roman" w:cs="Times New Roman"/>
          <w:sz w:val="24"/>
          <w:szCs w:val="24"/>
          <w:lang w:eastAsia="bg-BG"/>
        </w:rPr>
      </w:pPr>
      <w:r w:rsidRPr="00CB658F">
        <w:rPr>
          <w:rFonts w:ascii="Times New Roman" w:eastAsia="Times New Roman" w:hAnsi="Times New Roman" w:cs="Times New Roman"/>
          <w:b/>
          <w:sz w:val="24"/>
          <w:szCs w:val="24"/>
          <w:lang w:eastAsia="bg-BG"/>
        </w:rPr>
        <w:t xml:space="preserve">Плик № 2 </w:t>
      </w:r>
      <w:r w:rsidRPr="00CB658F">
        <w:rPr>
          <w:rFonts w:ascii="Times New Roman" w:eastAsia="Times New Roman" w:hAnsi="Times New Roman" w:cs="Times New Roman"/>
          <w:sz w:val="24"/>
          <w:szCs w:val="24"/>
          <w:lang w:eastAsia="bg-BG"/>
        </w:rPr>
        <w:t>с надпис „Предложение за изпълнение на поръчката", в който се поставя техническото предложение и ако е приложимо декларация от участника за конфиденциалност на информацията, съгласно чл. 33, ал. 4 от ЗОП;</w:t>
      </w:r>
    </w:p>
    <w:p w:rsidR="00CB658F" w:rsidRDefault="00CB658F" w:rsidP="00F07461">
      <w:pPr>
        <w:jc w:val="both"/>
        <w:rPr>
          <w:rFonts w:ascii="Times New Roman" w:eastAsia="Times New Roman" w:hAnsi="Times New Roman" w:cs="Times New Roman"/>
          <w:sz w:val="24"/>
          <w:szCs w:val="24"/>
          <w:lang w:eastAsia="bg-BG"/>
        </w:rPr>
      </w:pPr>
      <w:r w:rsidRPr="00CB658F">
        <w:rPr>
          <w:rFonts w:ascii="Times New Roman" w:eastAsia="Times New Roman" w:hAnsi="Times New Roman" w:cs="Times New Roman"/>
          <w:b/>
          <w:sz w:val="24"/>
          <w:szCs w:val="24"/>
          <w:lang w:eastAsia="bg-BG"/>
        </w:rPr>
        <w:t>Плик № 3</w:t>
      </w:r>
      <w:r w:rsidRPr="00CB658F">
        <w:rPr>
          <w:rFonts w:ascii="Times New Roman" w:eastAsia="Times New Roman" w:hAnsi="Times New Roman" w:cs="Times New Roman"/>
          <w:sz w:val="24"/>
          <w:szCs w:val="24"/>
          <w:lang w:eastAsia="bg-BG"/>
        </w:rPr>
        <w:t xml:space="preserve"> с надпис „Предлагана цена", който съдържа ценовото предложение на участника.</w:t>
      </w:r>
    </w:p>
    <w:p w:rsidR="00CB658F" w:rsidRDefault="00CB658F" w:rsidP="00F07461">
      <w:pPr>
        <w:jc w:val="both"/>
        <w:rPr>
          <w:rFonts w:ascii="Times New Roman" w:eastAsia="Times New Roman" w:hAnsi="Times New Roman" w:cs="Times New Roman"/>
          <w:b/>
          <w:sz w:val="24"/>
          <w:szCs w:val="24"/>
          <w:u w:val="single"/>
          <w:lang w:eastAsia="bg-BG"/>
        </w:rPr>
      </w:pPr>
      <w:r w:rsidRPr="00CB658F">
        <w:rPr>
          <w:rFonts w:ascii="Times New Roman" w:eastAsia="Times New Roman" w:hAnsi="Times New Roman" w:cs="Times New Roman"/>
          <w:b/>
          <w:sz w:val="24"/>
          <w:szCs w:val="24"/>
          <w:u w:val="single"/>
          <w:lang w:eastAsia="bg-BG"/>
        </w:rPr>
        <w:t>ВАЖНО! Съгласно разпоредбите на чл. 57, ал. 3 от Закона за обществени поръчки когато участник подава оферта за повече от една  обособена позиция, пликове №2/"Предложение за изпълнение на поръчката/ и 3/"Предлагана цена"/,  се пре</w:t>
      </w:r>
      <w:r>
        <w:rPr>
          <w:rFonts w:ascii="Times New Roman" w:eastAsia="Times New Roman" w:hAnsi="Times New Roman" w:cs="Times New Roman"/>
          <w:b/>
          <w:sz w:val="24"/>
          <w:szCs w:val="24"/>
          <w:u w:val="single"/>
          <w:lang w:eastAsia="bg-BG"/>
        </w:rPr>
        <w:t xml:space="preserve">дставят </w:t>
      </w:r>
      <w:r w:rsidR="00C25EA2">
        <w:rPr>
          <w:rFonts w:ascii="Times New Roman" w:eastAsia="Times New Roman" w:hAnsi="Times New Roman" w:cs="Times New Roman"/>
          <w:b/>
          <w:sz w:val="24"/>
          <w:szCs w:val="24"/>
          <w:u w:val="single"/>
          <w:lang w:eastAsia="bg-BG"/>
        </w:rPr>
        <w:t xml:space="preserve">поотделно </w:t>
      </w:r>
      <w:r>
        <w:rPr>
          <w:rFonts w:ascii="Times New Roman" w:eastAsia="Times New Roman" w:hAnsi="Times New Roman" w:cs="Times New Roman"/>
          <w:b/>
          <w:sz w:val="24"/>
          <w:szCs w:val="24"/>
          <w:u w:val="single"/>
          <w:lang w:eastAsia="bg-BG"/>
        </w:rPr>
        <w:t>за всяка от позициите.</w:t>
      </w:r>
      <w:r w:rsidRPr="00CB658F">
        <w:rPr>
          <w:rFonts w:ascii="Times New Roman" w:eastAsia="Times New Roman" w:hAnsi="Times New Roman" w:cs="Times New Roman"/>
          <w:b/>
          <w:sz w:val="24"/>
          <w:szCs w:val="24"/>
          <w:u w:val="single"/>
          <w:lang w:eastAsia="bg-BG"/>
        </w:rPr>
        <w:t xml:space="preserve"> На всеки плик трябва да бъде отбелязана обособената позиция за която се отнася предложението.</w:t>
      </w:r>
    </w:p>
    <w:p w:rsidR="00A04678" w:rsidRDefault="00A04678" w:rsidP="003B0A0C">
      <w:pPr>
        <w:ind w:firstLine="709"/>
        <w:jc w:val="both"/>
        <w:rPr>
          <w:rFonts w:ascii="Times New Roman" w:hAnsi="Times New Roman" w:cs="Times New Roman"/>
          <w:sz w:val="24"/>
        </w:rPr>
      </w:pPr>
      <w:r w:rsidRPr="00A04678">
        <w:rPr>
          <w:rFonts w:ascii="Times New Roman" w:hAnsi="Times New Roman" w:cs="Times New Roman"/>
          <w:sz w:val="24"/>
        </w:rPr>
        <w:t>Когато участникът в процедура е чуждестранно физическо или юридическо лице или техни обединения, офертата се подава на български език, документът по чл. 56, ал. 1, т. 1 от ЗОП се представя в официален превод, а документите по чл. 56, ал. 1, т. 4, 5 и 11 от ЗОП, които са на чужд език, се представят и в превод.</w:t>
      </w:r>
      <w:r>
        <w:rPr>
          <w:rStyle w:val="ae"/>
          <w:rFonts w:ascii="Times New Roman" w:hAnsi="Times New Roman" w:cs="Times New Roman"/>
          <w:sz w:val="24"/>
        </w:rPr>
        <w:footnoteReference w:id="2"/>
      </w:r>
    </w:p>
    <w:p w:rsidR="00EB180C" w:rsidRPr="00A04678" w:rsidRDefault="00EB180C" w:rsidP="00F07461">
      <w:pPr>
        <w:jc w:val="both"/>
        <w:rPr>
          <w:rFonts w:ascii="Times New Roman" w:hAnsi="Times New Roman" w:cs="Times New Roman"/>
          <w:sz w:val="24"/>
        </w:rPr>
      </w:pPr>
    </w:p>
    <w:p w:rsidR="00D5328B" w:rsidRPr="008071C2" w:rsidRDefault="00EB180C" w:rsidP="00F07461">
      <w:pPr>
        <w:jc w:val="both"/>
        <w:rPr>
          <w:rFonts w:ascii="Times New Roman" w:eastAsia="Times New Roman" w:hAnsi="Times New Roman" w:cs="Times New Roman"/>
          <w:b/>
          <w:sz w:val="24"/>
          <w:szCs w:val="24"/>
          <w:u w:val="single"/>
          <w:lang w:eastAsia="bg-BG"/>
        </w:rPr>
      </w:pPr>
      <w:r w:rsidRPr="008071C2">
        <w:rPr>
          <w:rFonts w:ascii="Times New Roman" w:eastAsia="Times New Roman" w:hAnsi="Times New Roman" w:cs="Times New Roman"/>
          <w:b/>
          <w:sz w:val="24"/>
          <w:szCs w:val="24"/>
          <w:u w:val="single"/>
          <w:lang w:eastAsia="bg-BG"/>
        </w:rPr>
        <w:t>Плик № 1 има следното съдържание:</w:t>
      </w:r>
    </w:p>
    <w:p w:rsidR="00EB180C" w:rsidRPr="00AA6485" w:rsidRDefault="00EB180C" w:rsidP="00FF62CF">
      <w:pPr>
        <w:pStyle w:val="a9"/>
        <w:numPr>
          <w:ilvl w:val="0"/>
          <w:numId w:val="19"/>
        </w:numPr>
        <w:jc w:val="both"/>
        <w:rPr>
          <w:rFonts w:ascii="Times New Roman" w:eastAsia="Times New Roman" w:hAnsi="Times New Roman" w:cs="Times New Roman"/>
          <w:sz w:val="24"/>
          <w:szCs w:val="24"/>
          <w:lang w:eastAsia="bg-BG"/>
        </w:rPr>
      </w:pPr>
      <w:r w:rsidRPr="00AA6485">
        <w:rPr>
          <w:rFonts w:ascii="Times New Roman" w:eastAsia="Times New Roman" w:hAnsi="Times New Roman" w:cs="Times New Roman"/>
          <w:sz w:val="24"/>
          <w:szCs w:val="24"/>
          <w:lang w:eastAsia="bg-BG"/>
        </w:rPr>
        <w:t>Представяне на участника, съгласно Образец № 1, което включва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подписано и подпечатано от Участника. Когато участникът в процедурата е обединение, което не е регистрирано, печатът е на водещия партньор;</w:t>
      </w:r>
    </w:p>
    <w:p w:rsidR="00EB180C" w:rsidRPr="00AA6485" w:rsidRDefault="00EB180C" w:rsidP="00FF62CF">
      <w:pPr>
        <w:pStyle w:val="a9"/>
        <w:numPr>
          <w:ilvl w:val="0"/>
          <w:numId w:val="19"/>
        </w:numPr>
        <w:jc w:val="both"/>
        <w:rPr>
          <w:rFonts w:ascii="Times New Roman" w:eastAsia="Times New Roman" w:hAnsi="Times New Roman" w:cs="Times New Roman"/>
          <w:sz w:val="24"/>
          <w:szCs w:val="24"/>
          <w:lang w:eastAsia="bg-BG"/>
        </w:rPr>
      </w:pPr>
      <w:r w:rsidRPr="00AA6485">
        <w:rPr>
          <w:rFonts w:ascii="Times New Roman" w:eastAsia="Times New Roman" w:hAnsi="Times New Roman" w:cs="Times New Roman"/>
          <w:sz w:val="24"/>
          <w:szCs w:val="24"/>
          <w:lang w:eastAsia="bg-BG"/>
        </w:rPr>
        <w:lastRenderedPageBreak/>
        <w:t>Документ за внесена гаранция за участие – копие на вносната бележка или оригинал на банковата гаранция за участие;</w:t>
      </w:r>
    </w:p>
    <w:p w:rsidR="00EB180C" w:rsidRPr="00AA6485" w:rsidRDefault="00EB180C" w:rsidP="00FF62CF">
      <w:pPr>
        <w:pStyle w:val="a9"/>
        <w:numPr>
          <w:ilvl w:val="0"/>
          <w:numId w:val="19"/>
        </w:numPr>
        <w:jc w:val="both"/>
        <w:rPr>
          <w:rFonts w:ascii="Times New Roman" w:eastAsia="Times New Roman" w:hAnsi="Times New Roman" w:cs="Times New Roman"/>
          <w:sz w:val="24"/>
          <w:szCs w:val="24"/>
          <w:lang w:eastAsia="bg-BG"/>
        </w:rPr>
      </w:pPr>
      <w:r w:rsidRPr="00AA6485">
        <w:rPr>
          <w:rFonts w:ascii="Times New Roman" w:eastAsia="Times New Roman" w:hAnsi="Times New Roman" w:cs="Times New Roman"/>
          <w:sz w:val="24"/>
          <w:szCs w:val="24"/>
          <w:lang w:eastAsia="bg-BG"/>
        </w:rPr>
        <w:t>Декларации в оригинал:</w:t>
      </w:r>
    </w:p>
    <w:p w:rsidR="00EB180C" w:rsidRPr="00AA6485" w:rsidRDefault="00EB180C" w:rsidP="00FF62CF">
      <w:pPr>
        <w:pStyle w:val="a9"/>
        <w:numPr>
          <w:ilvl w:val="0"/>
          <w:numId w:val="19"/>
        </w:numPr>
        <w:jc w:val="both"/>
        <w:rPr>
          <w:rFonts w:ascii="Times New Roman" w:eastAsia="Times New Roman" w:hAnsi="Times New Roman" w:cs="Times New Roman"/>
          <w:sz w:val="24"/>
          <w:szCs w:val="24"/>
          <w:lang w:eastAsia="bg-BG"/>
        </w:rPr>
      </w:pPr>
      <w:r w:rsidRPr="00AA6485">
        <w:rPr>
          <w:rFonts w:ascii="Times New Roman" w:eastAsia="Times New Roman" w:hAnsi="Times New Roman" w:cs="Times New Roman"/>
          <w:sz w:val="24"/>
          <w:szCs w:val="24"/>
          <w:lang w:eastAsia="bg-BG"/>
        </w:rPr>
        <w:t>Декларация по чл. 47, ал. 9 от ЗОП (Образец )</w:t>
      </w:r>
    </w:p>
    <w:p w:rsidR="00EB180C" w:rsidRPr="00AA6485" w:rsidRDefault="00EB180C" w:rsidP="00FF62CF">
      <w:pPr>
        <w:pStyle w:val="a9"/>
        <w:numPr>
          <w:ilvl w:val="0"/>
          <w:numId w:val="19"/>
        </w:numPr>
        <w:jc w:val="both"/>
        <w:rPr>
          <w:rFonts w:ascii="Times New Roman" w:eastAsia="Times New Roman" w:hAnsi="Times New Roman" w:cs="Times New Roman"/>
          <w:sz w:val="24"/>
          <w:szCs w:val="24"/>
          <w:lang w:eastAsia="bg-BG"/>
        </w:rPr>
      </w:pPr>
      <w:r w:rsidRPr="00AA6485">
        <w:rPr>
          <w:rFonts w:ascii="Times New Roman" w:eastAsia="Times New Roman" w:hAnsi="Times New Roman" w:cs="Times New Roman"/>
          <w:sz w:val="24"/>
          <w:szCs w:val="24"/>
          <w:lang w:eastAsia="bg-BG"/>
        </w:rPr>
        <w:t>Декларация по чл.56, ал.1, т.12 от ЗОП (Образец );</w:t>
      </w:r>
    </w:p>
    <w:p w:rsidR="00EB180C" w:rsidRPr="00AA6485" w:rsidRDefault="00EB180C" w:rsidP="00FF62CF">
      <w:pPr>
        <w:pStyle w:val="a9"/>
        <w:numPr>
          <w:ilvl w:val="0"/>
          <w:numId w:val="19"/>
        </w:numPr>
        <w:jc w:val="both"/>
        <w:rPr>
          <w:rFonts w:ascii="Times New Roman" w:eastAsia="Times New Roman" w:hAnsi="Times New Roman" w:cs="Times New Roman"/>
          <w:sz w:val="24"/>
          <w:szCs w:val="24"/>
          <w:lang w:eastAsia="bg-BG"/>
        </w:rPr>
      </w:pPr>
      <w:r w:rsidRPr="00AA6485">
        <w:rPr>
          <w:rFonts w:ascii="Times New Roman" w:eastAsia="Times New Roman" w:hAnsi="Times New Roman" w:cs="Times New Roman"/>
          <w:sz w:val="24"/>
          <w:szCs w:val="24"/>
          <w:lang w:eastAsia="bg-BG"/>
        </w:rPr>
        <w:t>Декларация съгласно чл. 56, ал.1, т.11 от ЗОП (Образец );</w:t>
      </w:r>
    </w:p>
    <w:p w:rsidR="00EB180C" w:rsidRPr="00AA6485" w:rsidRDefault="00EB180C" w:rsidP="00FF62CF">
      <w:pPr>
        <w:pStyle w:val="a9"/>
        <w:numPr>
          <w:ilvl w:val="0"/>
          <w:numId w:val="19"/>
        </w:numPr>
        <w:jc w:val="both"/>
        <w:rPr>
          <w:rFonts w:ascii="Times New Roman" w:eastAsia="Times New Roman" w:hAnsi="Times New Roman" w:cs="Times New Roman"/>
          <w:sz w:val="24"/>
          <w:szCs w:val="24"/>
          <w:lang w:eastAsia="bg-BG"/>
        </w:rPr>
      </w:pPr>
      <w:r w:rsidRPr="00AA6485">
        <w:rPr>
          <w:rFonts w:ascii="Times New Roman" w:eastAsia="Times New Roman" w:hAnsi="Times New Roman" w:cs="Times New Roman"/>
          <w:sz w:val="24"/>
          <w:szCs w:val="24"/>
          <w:lang w:eastAsia="bg-BG"/>
        </w:rPr>
        <w:t>Декларация за участието на подизпълнители (Образец);</w:t>
      </w:r>
    </w:p>
    <w:p w:rsidR="00EB180C" w:rsidRPr="00AA6485" w:rsidRDefault="00EB180C" w:rsidP="00FF62CF">
      <w:pPr>
        <w:pStyle w:val="a9"/>
        <w:numPr>
          <w:ilvl w:val="0"/>
          <w:numId w:val="19"/>
        </w:numPr>
        <w:jc w:val="both"/>
        <w:rPr>
          <w:rFonts w:ascii="Times New Roman" w:eastAsia="Times New Roman" w:hAnsi="Times New Roman" w:cs="Times New Roman"/>
          <w:sz w:val="24"/>
          <w:szCs w:val="24"/>
          <w:lang w:eastAsia="bg-BG"/>
        </w:rPr>
      </w:pPr>
      <w:r w:rsidRPr="00AA6485">
        <w:rPr>
          <w:rFonts w:ascii="Times New Roman" w:eastAsia="Times New Roman" w:hAnsi="Times New Roman" w:cs="Times New Roman"/>
          <w:sz w:val="24"/>
          <w:szCs w:val="24"/>
          <w:lang w:eastAsia="bg-BG"/>
        </w:rPr>
        <w:t>Декларация от подизпълнител, че е съгласен да участва като такъв (Образец );</w:t>
      </w:r>
    </w:p>
    <w:p w:rsidR="00EB180C" w:rsidRPr="00AA6485" w:rsidRDefault="00EB180C" w:rsidP="00FF62CF">
      <w:pPr>
        <w:pStyle w:val="a9"/>
        <w:numPr>
          <w:ilvl w:val="0"/>
          <w:numId w:val="19"/>
        </w:numPr>
        <w:jc w:val="both"/>
        <w:rPr>
          <w:rFonts w:ascii="Times New Roman" w:eastAsia="Times New Roman" w:hAnsi="Times New Roman" w:cs="Times New Roman"/>
          <w:sz w:val="24"/>
          <w:szCs w:val="24"/>
          <w:lang w:eastAsia="bg-BG"/>
        </w:rPr>
      </w:pPr>
      <w:r w:rsidRPr="00AA6485">
        <w:rPr>
          <w:rFonts w:ascii="Times New Roman" w:eastAsia="Times New Roman" w:hAnsi="Times New Roman" w:cs="Times New Roman"/>
          <w:sz w:val="24"/>
          <w:szCs w:val="24"/>
          <w:lang w:eastAsia="bg-BG"/>
        </w:rPr>
        <w:t>Декларация 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(Образец );</w:t>
      </w:r>
    </w:p>
    <w:p w:rsidR="00EB180C" w:rsidRPr="00AA6485" w:rsidRDefault="00EB180C" w:rsidP="00FF62CF">
      <w:pPr>
        <w:pStyle w:val="a9"/>
        <w:numPr>
          <w:ilvl w:val="0"/>
          <w:numId w:val="19"/>
        </w:numPr>
        <w:jc w:val="both"/>
        <w:rPr>
          <w:rFonts w:ascii="Times New Roman" w:eastAsia="Times New Roman" w:hAnsi="Times New Roman" w:cs="Times New Roman"/>
          <w:sz w:val="24"/>
          <w:szCs w:val="24"/>
          <w:lang w:eastAsia="bg-BG"/>
        </w:rPr>
      </w:pPr>
      <w:r w:rsidRPr="00AA6485">
        <w:rPr>
          <w:rFonts w:ascii="Times New Roman" w:eastAsia="Times New Roman" w:hAnsi="Times New Roman" w:cs="Times New Roman"/>
          <w:sz w:val="24"/>
          <w:szCs w:val="24"/>
          <w:lang w:eastAsia="bg-BG"/>
        </w:rPr>
        <w:t>Декларация по чл. 56, ал.1, т. 6 от ЗОП (Образец ).</w:t>
      </w:r>
    </w:p>
    <w:p w:rsidR="00EB180C" w:rsidRPr="00AA6485" w:rsidRDefault="00EB180C" w:rsidP="00FF62CF">
      <w:pPr>
        <w:pStyle w:val="a9"/>
        <w:numPr>
          <w:ilvl w:val="0"/>
          <w:numId w:val="19"/>
        </w:numPr>
        <w:jc w:val="both"/>
        <w:rPr>
          <w:rFonts w:ascii="Times New Roman" w:eastAsia="Times New Roman" w:hAnsi="Times New Roman" w:cs="Times New Roman"/>
          <w:sz w:val="24"/>
          <w:szCs w:val="24"/>
          <w:lang w:eastAsia="bg-BG"/>
        </w:rPr>
      </w:pPr>
      <w:r w:rsidRPr="00AA6485">
        <w:rPr>
          <w:rFonts w:ascii="Times New Roman" w:eastAsia="Times New Roman" w:hAnsi="Times New Roman" w:cs="Times New Roman"/>
          <w:sz w:val="24"/>
          <w:szCs w:val="24"/>
          <w:lang w:eastAsia="bg-BG"/>
        </w:rPr>
        <w:t>Доказателства за изпълнение на техническите изисквания от Участника съгласно настоящата документация и обявлението за настоящата поръчка;</w:t>
      </w:r>
    </w:p>
    <w:p w:rsidR="00EB180C" w:rsidRPr="00AA6485" w:rsidRDefault="00EB180C" w:rsidP="00FF62CF">
      <w:pPr>
        <w:pStyle w:val="a9"/>
        <w:numPr>
          <w:ilvl w:val="0"/>
          <w:numId w:val="19"/>
        </w:numPr>
        <w:jc w:val="both"/>
        <w:rPr>
          <w:rFonts w:ascii="Times New Roman" w:eastAsia="Times New Roman" w:hAnsi="Times New Roman" w:cs="Times New Roman"/>
          <w:sz w:val="24"/>
          <w:szCs w:val="24"/>
          <w:lang w:eastAsia="bg-BG"/>
        </w:rPr>
      </w:pPr>
      <w:r w:rsidRPr="00AA6485">
        <w:rPr>
          <w:rFonts w:ascii="Times New Roman" w:eastAsia="Times New Roman" w:hAnsi="Times New Roman" w:cs="Times New Roman"/>
          <w:sz w:val="24"/>
          <w:szCs w:val="24"/>
          <w:lang w:eastAsia="bg-BG"/>
        </w:rPr>
        <w:t>Изрично нотариално заверено пълномощно от управляващия и представляващия Участника, с което упълномощеното лице да представлява Участника в процедурата (изисква се когато избраното лице не е законен представител на  Участника, прокурист или друг търговски пълномощник, който да може да задължава дружеството, съгласно документите за търговска регистрация). Пълномощното за нуждите на процедурата трябва да включва в представителната власт, възможността на пълномощника валидно да задължи Участника с представеното предложение, да попълни и подпише документите, включително декларация за приемане на условията в проекта за договор и ценовото предложение – представя се оригинал;</w:t>
      </w:r>
    </w:p>
    <w:p w:rsidR="00EB180C" w:rsidRPr="00AA6485" w:rsidRDefault="00EB180C" w:rsidP="00FF62CF">
      <w:pPr>
        <w:pStyle w:val="a9"/>
        <w:numPr>
          <w:ilvl w:val="0"/>
          <w:numId w:val="19"/>
        </w:numPr>
        <w:jc w:val="both"/>
        <w:rPr>
          <w:rFonts w:ascii="Times New Roman" w:eastAsia="Times New Roman" w:hAnsi="Times New Roman" w:cs="Times New Roman"/>
          <w:sz w:val="24"/>
          <w:szCs w:val="24"/>
          <w:lang w:eastAsia="bg-BG"/>
        </w:rPr>
      </w:pPr>
      <w:r w:rsidRPr="00AA6485">
        <w:rPr>
          <w:rFonts w:ascii="Times New Roman" w:eastAsia="Times New Roman" w:hAnsi="Times New Roman" w:cs="Times New Roman"/>
          <w:sz w:val="24"/>
          <w:szCs w:val="24"/>
          <w:lang w:eastAsia="bg-BG"/>
        </w:rPr>
        <w:t>Споразумение за създаване на обединение за участие в обществената поръчка (когато Участникът е обединение, което не е регистрирано юридическо лице), нотариално заверено- оригинал;</w:t>
      </w:r>
    </w:p>
    <w:p w:rsidR="00EB180C" w:rsidRPr="00AA6485" w:rsidRDefault="00EB180C" w:rsidP="00FF62CF">
      <w:pPr>
        <w:pStyle w:val="a9"/>
        <w:numPr>
          <w:ilvl w:val="0"/>
          <w:numId w:val="19"/>
        </w:numPr>
        <w:jc w:val="both"/>
        <w:rPr>
          <w:rFonts w:ascii="Times New Roman" w:eastAsia="Times New Roman" w:hAnsi="Times New Roman" w:cs="Times New Roman"/>
          <w:sz w:val="24"/>
          <w:szCs w:val="24"/>
          <w:lang w:eastAsia="bg-BG"/>
        </w:rPr>
      </w:pPr>
      <w:r w:rsidRPr="00AA6485">
        <w:rPr>
          <w:rFonts w:ascii="Times New Roman" w:eastAsia="Times New Roman" w:hAnsi="Times New Roman" w:cs="Times New Roman"/>
          <w:sz w:val="24"/>
          <w:szCs w:val="24"/>
          <w:lang w:eastAsia="bg-BG"/>
        </w:rPr>
        <w:t xml:space="preserve">В случай, че участникът е обединение, което не е регистрирано юридическо лице, всяко физическо или юридическо лице, включено в Обединението трябва да представи в Плик №1, съгласно чл. 56, ал.3 от ЗОП, следните документи: </w:t>
      </w:r>
    </w:p>
    <w:p w:rsidR="00EB180C" w:rsidRPr="00AA6485" w:rsidRDefault="00EB180C" w:rsidP="00FF62CF">
      <w:pPr>
        <w:pStyle w:val="a9"/>
        <w:numPr>
          <w:ilvl w:val="0"/>
          <w:numId w:val="19"/>
        </w:numPr>
        <w:jc w:val="both"/>
        <w:rPr>
          <w:rFonts w:ascii="Times New Roman" w:eastAsia="Times New Roman" w:hAnsi="Times New Roman" w:cs="Times New Roman"/>
          <w:sz w:val="24"/>
          <w:szCs w:val="24"/>
          <w:lang w:eastAsia="bg-BG"/>
        </w:rPr>
      </w:pPr>
      <w:r w:rsidRPr="00AA6485">
        <w:rPr>
          <w:rFonts w:ascii="Times New Roman" w:eastAsia="Times New Roman" w:hAnsi="Times New Roman" w:cs="Times New Roman"/>
          <w:sz w:val="24"/>
          <w:szCs w:val="24"/>
          <w:lang w:eastAsia="bg-BG"/>
        </w:rPr>
        <w:t xml:space="preserve">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rsidR="00EB180C" w:rsidRPr="00AA6485" w:rsidRDefault="00EB180C" w:rsidP="00FF62CF">
      <w:pPr>
        <w:pStyle w:val="a9"/>
        <w:numPr>
          <w:ilvl w:val="0"/>
          <w:numId w:val="19"/>
        </w:numPr>
        <w:jc w:val="both"/>
        <w:rPr>
          <w:rFonts w:ascii="Times New Roman" w:eastAsia="Times New Roman" w:hAnsi="Times New Roman" w:cs="Times New Roman"/>
          <w:sz w:val="24"/>
          <w:szCs w:val="24"/>
          <w:lang w:eastAsia="bg-BG"/>
        </w:rPr>
      </w:pPr>
      <w:r w:rsidRPr="00AA6485">
        <w:rPr>
          <w:rFonts w:ascii="Times New Roman" w:eastAsia="Times New Roman" w:hAnsi="Times New Roman" w:cs="Times New Roman"/>
          <w:sz w:val="24"/>
          <w:szCs w:val="24"/>
          <w:lang w:eastAsia="bg-BG"/>
        </w:rPr>
        <w:t>Декларация по чл. 47, ал. 9 (Образец ) – оригинал;</w:t>
      </w:r>
    </w:p>
    <w:p w:rsidR="00EB180C" w:rsidRPr="00AA6485" w:rsidRDefault="00EB180C" w:rsidP="00FF62CF">
      <w:pPr>
        <w:pStyle w:val="a9"/>
        <w:numPr>
          <w:ilvl w:val="0"/>
          <w:numId w:val="19"/>
        </w:numPr>
        <w:jc w:val="both"/>
        <w:rPr>
          <w:rFonts w:ascii="Times New Roman" w:eastAsia="Times New Roman" w:hAnsi="Times New Roman" w:cs="Times New Roman"/>
          <w:sz w:val="24"/>
          <w:szCs w:val="24"/>
          <w:lang w:eastAsia="bg-BG"/>
        </w:rPr>
      </w:pPr>
      <w:r w:rsidRPr="00AA6485">
        <w:rPr>
          <w:rFonts w:ascii="Times New Roman" w:eastAsia="Times New Roman" w:hAnsi="Times New Roman" w:cs="Times New Roman"/>
          <w:sz w:val="24"/>
          <w:szCs w:val="24"/>
          <w:lang w:eastAsia="bg-BG"/>
        </w:rPr>
        <w:lastRenderedPageBreak/>
        <w:t>Декларация съгласно чл. 56, ал.1, т.11 от ЗОП се представя само за участниците в обединението, които ще изпълняват дейности, свързани със строителство (Образец) - оригинал;</w:t>
      </w:r>
    </w:p>
    <w:p w:rsidR="00EB180C" w:rsidRPr="00AA6485" w:rsidRDefault="00EB180C" w:rsidP="00FF62CF">
      <w:pPr>
        <w:pStyle w:val="a9"/>
        <w:numPr>
          <w:ilvl w:val="0"/>
          <w:numId w:val="19"/>
        </w:numPr>
        <w:jc w:val="both"/>
        <w:rPr>
          <w:rFonts w:ascii="Times New Roman" w:eastAsia="Times New Roman" w:hAnsi="Times New Roman" w:cs="Times New Roman"/>
          <w:sz w:val="24"/>
          <w:szCs w:val="24"/>
          <w:lang w:eastAsia="bg-BG"/>
        </w:rPr>
      </w:pPr>
      <w:r w:rsidRPr="00AA6485">
        <w:rPr>
          <w:rFonts w:ascii="Times New Roman" w:eastAsia="Times New Roman" w:hAnsi="Times New Roman" w:cs="Times New Roman"/>
          <w:sz w:val="24"/>
          <w:szCs w:val="24"/>
          <w:lang w:eastAsia="bg-BG"/>
        </w:rPr>
        <w:t>Доказателства за изпълнение на техническите изисквания от Участника съгласно точка 12 от настоящата документация обявлението за настоящата поръчка - представят се само за участниците, чрез които обединението доказва съответствието си с критериите за подбор;</w:t>
      </w:r>
    </w:p>
    <w:p w:rsidR="00EB180C" w:rsidRPr="00AA6485" w:rsidRDefault="00EB180C" w:rsidP="00FF62CF">
      <w:pPr>
        <w:pStyle w:val="a9"/>
        <w:numPr>
          <w:ilvl w:val="0"/>
          <w:numId w:val="19"/>
        </w:numPr>
        <w:jc w:val="both"/>
        <w:rPr>
          <w:rFonts w:ascii="Times New Roman" w:eastAsia="Times New Roman" w:hAnsi="Times New Roman" w:cs="Times New Roman"/>
          <w:sz w:val="24"/>
          <w:szCs w:val="24"/>
          <w:lang w:eastAsia="bg-BG"/>
        </w:rPr>
      </w:pPr>
      <w:r w:rsidRPr="00AA6485">
        <w:rPr>
          <w:rFonts w:ascii="Times New Roman" w:eastAsia="Times New Roman" w:hAnsi="Times New Roman" w:cs="Times New Roman"/>
          <w:sz w:val="24"/>
          <w:szCs w:val="24"/>
          <w:lang w:eastAsia="bg-BG"/>
        </w:rPr>
        <w:t>Списък по чл. 56, ал. 1, т. 14 от ЗОП на документите и информацията, които се съдържат в офертата, подписан от участника.</w:t>
      </w:r>
    </w:p>
    <w:p w:rsidR="00EB180C" w:rsidRPr="00EB180C" w:rsidRDefault="00EB180C" w:rsidP="00F07461">
      <w:pPr>
        <w:jc w:val="both"/>
        <w:rPr>
          <w:rFonts w:ascii="Times New Roman" w:eastAsia="Times New Roman" w:hAnsi="Times New Roman" w:cs="Times New Roman"/>
          <w:sz w:val="24"/>
          <w:szCs w:val="24"/>
          <w:lang w:eastAsia="bg-BG"/>
        </w:rPr>
      </w:pPr>
    </w:p>
    <w:p w:rsidR="00EB180C" w:rsidRPr="00AA6485" w:rsidRDefault="00EB180C" w:rsidP="003B0A0C">
      <w:pPr>
        <w:ind w:firstLine="709"/>
        <w:jc w:val="both"/>
        <w:rPr>
          <w:rFonts w:ascii="Times New Roman" w:eastAsia="Times New Roman" w:hAnsi="Times New Roman" w:cs="Times New Roman"/>
          <w:sz w:val="24"/>
          <w:szCs w:val="24"/>
          <w:lang w:eastAsia="bg-BG"/>
        </w:rPr>
      </w:pPr>
      <w:r w:rsidRPr="00AA6485">
        <w:rPr>
          <w:rFonts w:ascii="Times New Roman" w:eastAsia="Times New Roman" w:hAnsi="Times New Roman" w:cs="Times New Roman"/>
          <w:sz w:val="24"/>
          <w:szCs w:val="24"/>
          <w:lang w:eastAsia="bg-BG"/>
        </w:rPr>
        <w:t>Ако Участник, декларира в съответните декларации или посочи в други документи неверни данни и обстоятелства и това бъде установено от Комисията за разглеждане, оценяване и класиране на офертите в хода на провеждане на процедурата по избор на Изпълнител, този Участник ще бъда отстранен от участие в процедурата по възлагане н</w:t>
      </w:r>
      <w:r w:rsidR="002542BA">
        <w:rPr>
          <w:rFonts w:ascii="Times New Roman" w:eastAsia="Times New Roman" w:hAnsi="Times New Roman" w:cs="Times New Roman"/>
          <w:sz w:val="24"/>
          <w:szCs w:val="24"/>
          <w:lang w:eastAsia="bg-BG"/>
        </w:rPr>
        <w:t xml:space="preserve">а настоящата обществена поръчка, и ще бъдат сезирани съответните компетентни органи. </w:t>
      </w:r>
    </w:p>
    <w:p w:rsidR="008071C2" w:rsidRPr="008071C2" w:rsidRDefault="00A678F0" w:rsidP="00F07461">
      <w:pPr>
        <w:jc w:val="both"/>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 xml:space="preserve">В </w:t>
      </w:r>
      <w:r w:rsidR="008071C2" w:rsidRPr="008071C2">
        <w:rPr>
          <w:rFonts w:ascii="Times New Roman" w:eastAsia="Times New Roman" w:hAnsi="Times New Roman" w:cs="Times New Roman"/>
          <w:b/>
          <w:sz w:val="24"/>
          <w:szCs w:val="24"/>
          <w:u w:val="single"/>
          <w:lang w:eastAsia="bg-BG"/>
        </w:rPr>
        <w:t xml:space="preserve">Плик № 2 </w:t>
      </w:r>
      <w:r w:rsidR="008071C2">
        <w:rPr>
          <w:rFonts w:ascii="Times New Roman" w:eastAsia="Times New Roman" w:hAnsi="Times New Roman" w:cs="Times New Roman"/>
          <w:b/>
          <w:sz w:val="24"/>
          <w:szCs w:val="24"/>
          <w:u w:val="single"/>
          <w:lang w:eastAsia="bg-BG"/>
        </w:rPr>
        <w:t xml:space="preserve">с надпис </w:t>
      </w:r>
      <w:r w:rsidR="008071C2" w:rsidRPr="008071C2">
        <w:rPr>
          <w:rFonts w:ascii="Times New Roman" w:eastAsia="Times New Roman" w:hAnsi="Times New Roman" w:cs="Times New Roman"/>
          <w:b/>
          <w:sz w:val="24"/>
          <w:szCs w:val="24"/>
          <w:u w:val="single"/>
          <w:lang w:eastAsia="bg-BG"/>
        </w:rPr>
        <w:t>„Предлож</w:t>
      </w:r>
      <w:r w:rsidR="008071C2">
        <w:rPr>
          <w:rFonts w:ascii="Times New Roman" w:eastAsia="Times New Roman" w:hAnsi="Times New Roman" w:cs="Times New Roman"/>
          <w:b/>
          <w:sz w:val="24"/>
          <w:szCs w:val="24"/>
          <w:u w:val="single"/>
          <w:lang w:eastAsia="bg-BG"/>
        </w:rPr>
        <w:t>ение за изпълнение на поръчката“ се поставя:</w:t>
      </w:r>
    </w:p>
    <w:p w:rsidR="008071C2" w:rsidRPr="00AA6485" w:rsidRDefault="008071C2" w:rsidP="00FF62CF">
      <w:pPr>
        <w:pStyle w:val="a9"/>
        <w:numPr>
          <w:ilvl w:val="0"/>
          <w:numId w:val="20"/>
        </w:numPr>
        <w:jc w:val="both"/>
        <w:rPr>
          <w:rFonts w:ascii="Times New Roman" w:eastAsia="Times New Roman" w:hAnsi="Times New Roman" w:cs="Times New Roman"/>
          <w:sz w:val="24"/>
          <w:szCs w:val="24"/>
          <w:lang w:eastAsia="bg-BG"/>
        </w:rPr>
      </w:pPr>
      <w:r w:rsidRPr="00AA6485">
        <w:rPr>
          <w:rFonts w:ascii="Times New Roman" w:eastAsia="Times New Roman" w:hAnsi="Times New Roman" w:cs="Times New Roman"/>
          <w:sz w:val="24"/>
          <w:szCs w:val="24"/>
          <w:lang w:eastAsia="bg-BG"/>
        </w:rPr>
        <w:t xml:space="preserve">Техническо предложение от участника (Образец) – оригинал. </w:t>
      </w:r>
    </w:p>
    <w:p w:rsidR="00A678F0" w:rsidRDefault="00A678F0" w:rsidP="00F07461">
      <w:pPr>
        <w:jc w:val="both"/>
        <w:rPr>
          <w:rFonts w:ascii="Times New Roman" w:eastAsia="Times New Roman" w:hAnsi="Times New Roman" w:cs="Times New Roman"/>
          <w:b/>
          <w:sz w:val="24"/>
          <w:szCs w:val="24"/>
          <w:u w:val="single"/>
          <w:lang w:eastAsia="bg-BG"/>
        </w:rPr>
      </w:pPr>
      <w:r w:rsidRPr="00A678F0">
        <w:rPr>
          <w:rFonts w:ascii="Times New Roman" w:eastAsia="Times New Roman" w:hAnsi="Times New Roman" w:cs="Times New Roman"/>
          <w:b/>
          <w:sz w:val="24"/>
          <w:szCs w:val="24"/>
          <w:u w:val="single"/>
          <w:lang w:eastAsia="bg-BG"/>
        </w:rPr>
        <w:t>В плик 3 с надпис “Предлагана цена” се пост</w:t>
      </w:r>
      <w:r>
        <w:rPr>
          <w:rFonts w:ascii="Times New Roman" w:eastAsia="Times New Roman" w:hAnsi="Times New Roman" w:cs="Times New Roman"/>
          <w:b/>
          <w:sz w:val="24"/>
          <w:szCs w:val="24"/>
          <w:u w:val="single"/>
          <w:lang w:eastAsia="bg-BG"/>
        </w:rPr>
        <w:t>авя</w:t>
      </w:r>
      <w:r w:rsidRPr="00A678F0">
        <w:rPr>
          <w:rFonts w:ascii="Times New Roman" w:eastAsia="Times New Roman" w:hAnsi="Times New Roman" w:cs="Times New Roman"/>
          <w:b/>
          <w:sz w:val="24"/>
          <w:szCs w:val="24"/>
          <w:u w:val="single"/>
          <w:lang w:eastAsia="bg-BG"/>
        </w:rPr>
        <w:t>:</w:t>
      </w:r>
    </w:p>
    <w:p w:rsidR="00A678F0" w:rsidRPr="00AA6485" w:rsidRDefault="00A678F0" w:rsidP="00FF62CF">
      <w:pPr>
        <w:pStyle w:val="a9"/>
        <w:numPr>
          <w:ilvl w:val="0"/>
          <w:numId w:val="20"/>
        </w:numPr>
        <w:jc w:val="both"/>
        <w:rPr>
          <w:rFonts w:ascii="Times New Roman" w:eastAsia="Times New Roman" w:hAnsi="Times New Roman" w:cs="Times New Roman"/>
          <w:sz w:val="24"/>
          <w:szCs w:val="24"/>
          <w:lang w:eastAsia="bg-BG"/>
        </w:rPr>
      </w:pPr>
      <w:r w:rsidRPr="00AA6485">
        <w:rPr>
          <w:rFonts w:ascii="Times New Roman" w:eastAsia="Times New Roman" w:hAnsi="Times New Roman" w:cs="Times New Roman"/>
          <w:sz w:val="24"/>
          <w:szCs w:val="24"/>
          <w:lang w:eastAsia="bg-BG"/>
        </w:rPr>
        <w:t>Ценовото предложение на участника - Образец  - оригинал;</w:t>
      </w:r>
    </w:p>
    <w:p w:rsidR="00A678F0" w:rsidRPr="00A678F0" w:rsidRDefault="00A678F0" w:rsidP="003B0A0C">
      <w:pPr>
        <w:ind w:firstLine="709"/>
        <w:jc w:val="both"/>
        <w:rPr>
          <w:rFonts w:ascii="Times New Roman" w:eastAsia="Times New Roman" w:hAnsi="Times New Roman" w:cs="Times New Roman"/>
          <w:sz w:val="24"/>
          <w:szCs w:val="24"/>
          <w:lang w:eastAsia="bg-BG"/>
        </w:rPr>
      </w:pPr>
      <w:r w:rsidRPr="00A678F0">
        <w:rPr>
          <w:rFonts w:ascii="Times New Roman" w:eastAsia="Times New Roman" w:hAnsi="Times New Roman" w:cs="Times New Roman"/>
          <w:sz w:val="24"/>
          <w:szCs w:val="24"/>
          <w:lang w:eastAsia="bg-BG"/>
        </w:rPr>
        <w:t xml:space="preserve">Участници, които по какъвто и да е начин са включили някъде в офертата си извън плика “Ценово предложение”, елементи, свързани с предлаганата цена ще бъдат отстранени от участие в процедурата. </w:t>
      </w:r>
    </w:p>
    <w:p w:rsidR="00A678F0" w:rsidRDefault="005E6097" w:rsidP="00DB5AC7">
      <w:pPr>
        <w:pStyle w:val="2"/>
        <w:jc w:val="both"/>
        <w:rPr>
          <w:rFonts w:ascii="Times New Roman" w:eastAsia="Times New Roman" w:hAnsi="Times New Roman" w:cs="Times New Roman"/>
          <w:color w:val="auto"/>
          <w:sz w:val="24"/>
          <w:szCs w:val="24"/>
          <w:lang w:eastAsia="bg-BG"/>
        </w:rPr>
      </w:pPr>
      <w:bookmarkStart w:id="23" w:name="_Toc398021570"/>
      <w:r w:rsidRPr="005E6097">
        <w:rPr>
          <w:rFonts w:ascii="Times New Roman" w:eastAsia="Times New Roman" w:hAnsi="Times New Roman" w:cs="Times New Roman"/>
          <w:color w:val="auto"/>
          <w:sz w:val="24"/>
          <w:szCs w:val="24"/>
          <w:lang w:eastAsia="bg-BG"/>
        </w:rPr>
        <w:t>15. Запечатване на офертата</w:t>
      </w:r>
      <w:bookmarkEnd w:id="23"/>
    </w:p>
    <w:p w:rsidR="005E6097" w:rsidRPr="00272803" w:rsidRDefault="005E6097" w:rsidP="003B0A0C">
      <w:pPr>
        <w:ind w:firstLine="709"/>
        <w:jc w:val="both"/>
        <w:rPr>
          <w:rFonts w:ascii="Times New Roman" w:eastAsia="Times New Roman" w:hAnsi="Times New Roman" w:cs="Times New Roman"/>
          <w:sz w:val="24"/>
          <w:szCs w:val="24"/>
          <w:u w:val="single"/>
          <w:lang w:eastAsia="bg-BG"/>
        </w:rPr>
      </w:pPr>
      <w:r w:rsidRPr="00843193">
        <w:rPr>
          <w:rFonts w:ascii="Times New Roman" w:eastAsia="Times New Roman" w:hAnsi="Times New Roman" w:cs="Times New Roman"/>
          <w:sz w:val="24"/>
          <w:szCs w:val="24"/>
          <w:lang w:eastAsia="bg-BG"/>
        </w:rPr>
        <w:t>Офертите, подредени в съответствие с горепосочените изисквания</w:t>
      </w:r>
      <w:r w:rsidR="002542BA">
        <w:rPr>
          <w:rFonts w:ascii="Times New Roman" w:eastAsia="Times New Roman" w:hAnsi="Times New Roman" w:cs="Times New Roman"/>
          <w:sz w:val="24"/>
          <w:szCs w:val="24"/>
          <w:lang w:eastAsia="bg-BG"/>
        </w:rPr>
        <w:t xml:space="preserve"> (</w:t>
      </w:r>
      <w:r w:rsidR="002542BA" w:rsidRPr="002542BA">
        <w:rPr>
          <w:rFonts w:ascii="Times New Roman" w:eastAsia="Times New Roman" w:hAnsi="Times New Roman" w:cs="Times New Roman"/>
          <w:sz w:val="24"/>
          <w:szCs w:val="24"/>
          <w:lang w:eastAsia="bg-BG"/>
        </w:rPr>
        <w:t xml:space="preserve">Плик </w:t>
      </w:r>
      <w:r w:rsidR="002542BA" w:rsidRPr="002542BA">
        <w:rPr>
          <w:rFonts w:ascii="Times New Roman" w:eastAsia="Times New Roman" w:hAnsi="Times New Roman" w:cs="Times New Roman"/>
          <w:sz w:val="24"/>
          <w:szCs w:val="24"/>
          <w:lang w:eastAsia="bg-BG"/>
        </w:rPr>
        <w:t>№</w:t>
      </w:r>
      <w:r w:rsidR="002542BA">
        <w:rPr>
          <w:rFonts w:ascii="Times New Roman" w:eastAsia="Times New Roman" w:hAnsi="Times New Roman" w:cs="Times New Roman"/>
          <w:sz w:val="24"/>
          <w:szCs w:val="24"/>
          <w:lang w:eastAsia="bg-BG"/>
        </w:rPr>
        <w:t xml:space="preserve">1, </w:t>
      </w:r>
      <w:r w:rsidR="002542BA" w:rsidRPr="002542BA">
        <w:rPr>
          <w:rFonts w:ascii="Times New Roman" w:eastAsia="Times New Roman" w:hAnsi="Times New Roman" w:cs="Times New Roman"/>
          <w:sz w:val="24"/>
          <w:szCs w:val="24"/>
          <w:lang w:eastAsia="bg-BG"/>
        </w:rPr>
        <w:t>Плик №</w:t>
      </w:r>
      <w:r w:rsidR="002542BA">
        <w:rPr>
          <w:rFonts w:ascii="Times New Roman" w:eastAsia="Times New Roman" w:hAnsi="Times New Roman" w:cs="Times New Roman"/>
          <w:sz w:val="24"/>
          <w:szCs w:val="24"/>
          <w:lang w:eastAsia="bg-BG"/>
        </w:rPr>
        <w:t xml:space="preserve">2 и </w:t>
      </w:r>
      <w:r w:rsidR="002542BA" w:rsidRPr="002542BA">
        <w:rPr>
          <w:rFonts w:ascii="Times New Roman" w:eastAsia="Times New Roman" w:hAnsi="Times New Roman" w:cs="Times New Roman"/>
          <w:sz w:val="24"/>
          <w:szCs w:val="24"/>
          <w:lang w:eastAsia="bg-BG"/>
        </w:rPr>
        <w:t>Плик №</w:t>
      </w:r>
      <w:r w:rsidR="002542BA">
        <w:rPr>
          <w:rFonts w:ascii="Times New Roman" w:eastAsia="Times New Roman" w:hAnsi="Times New Roman" w:cs="Times New Roman"/>
          <w:sz w:val="24"/>
          <w:szCs w:val="24"/>
          <w:lang w:eastAsia="bg-BG"/>
        </w:rPr>
        <w:t>3)</w:t>
      </w:r>
      <w:r w:rsidRPr="00843193">
        <w:rPr>
          <w:rFonts w:ascii="Times New Roman" w:eastAsia="Times New Roman" w:hAnsi="Times New Roman" w:cs="Times New Roman"/>
          <w:sz w:val="24"/>
          <w:szCs w:val="24"/>
          <w:lang w:eastAsia="bg-BG"/>
        </w:rPr>
        <w:t xml:space="preserve">, следва да бъдат запечатани в три отделни непрозрачни </w:t>
      </w:r>
      <w:proofErr w:type="spellStart"/>
      <w:r w:rsidRPr="00843193">
        <w:rPr>
          <w:rFonts w:ascii="Times New Roman" w:eastAsia="Times New Roman" w:hAnsi="Times New Roman" w:cs="Times New Roman"/>
          <w:sz w:val="24"/>
          <w:szCs w:val="24"/>
          <w:lang w:eastAsia="bg-BG"/>
        </w:rPr>
        <w:t>пликa</w:t>
      </w:r>
      <w:proofErr w:type="spellEnd"/>
      <w:r w:rsidRPr="00843193">
        <w:rPr>
          <w:rFonts w:ascii="Times New Roman" w:eastAsia="Times New Roman" w:hAnsi="Times New Roman" w:cs="Times New Roman"/>
          <w:sz w:val="24"/>
          <w:szCs w:val="24"/>
          <w:lang w:eastAsia="bg-BG"/>
        </w:rPr>
        <w:t>. Пликовете се запечатват, първо поотделно и след това в един общ непрозрачен (голям) плик (кашон). При подготовката на офертата трябва да се изпълнява</w:t>
      </w:r>
      <w:r>
        <w:rPr>
          <w:rFonts w:ascii="Times New Roman" w:eastAsia="Times New Roman" w:hAnsi="Times New Roman" w:cs="Times New Roman"/>
          <w:sz w:val="24"/>
          <w:szCs w:val="24"/>
          <w:lang w:eastAsia="bg-BG"/>
        </w:rPr>
        <w:t xml:space="preserve">т изискванията на </w:t>
      </w:r>
      <w:r w:rsidRPr="00272803">
        <w:rPr>
          <w:rFonts w:ascii="Times New Roman" w:eastAsia="Times New Roman" w:hAnsi="Times New Roman" w:cs="Times New Roman"/>
          <w:sz w:val="24"/>
          <w:szCs w:val="24"/>
          <w:u w:val="single"/>
          <w:lang w:eastAsia="bg-BG"/>
        </w:rPr>
        <w:t xml:space="preserve">чл. 57, ал. 1, ал. 2  ал. 3 от Закона за обществените поръчки (ЗОП). </w:t>
      </w:r>
    </w:p>
    <w:p w:rsidR="005E6097" w:rsidRPr="005E6097" w:rsidRDefault="005E6097" w:rsidP="00FF62CF">
      <w:pPr>
        <w:pStyle w:val="a9"/>
        <w:numPr>
          <w:ilvl w:val="0"/>
          <w:numId w:val="15"/>
        </w:numPr>
        <w:spacing w:after="0" w:line="240" w:lineRule="auto"/>
        <w:jc w:val="both"/>
        <w:rPr>
          <w:rFonts w:ascii="Times New Roman" w:eastAsia="Times New Roman" w:hAnsi="Times New Roman" w:cs="Times New Roman"/>
          <w:sz w:val="24"/>
          <w:szCs w:val="24"/>
          <w:lang w:eastAsia="bg-BG"/>
        </w:rPr>
      </w:pPr>
      <w:r w:rsidRPr="005E6097">
        <w:rPr>
          <w:rFonts w:ascii="Times New Roman" w:eastAsia="Times New Roman" w:hAnsi="Times New Roman" w:cs="Times New Roman"/>
          <w:sz w:val="24"/>
          <w:szCs w:val="24"/>
          <w:lang w:eastAsia="bg-BG"/>
        </w:rPr>
        <w:t>Всеки от пликове № 1, № 2 и № 3 трябва да съдържа един оригинал.</w:t>
      </w:r>
    </w:p>
    <w:p w:rsidR="005E6097" w:rsidRPr="00843193" w:rsidRDefault="005E6097" w:rsidP="00DB5AC7">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Върху общия непрозрачен плик (кашон), се изписва следното:</w:t>
      </w:r>
    </w:p>
    <w:p w:rsidR="005E6097" w:rsidRPr="00843193" w:rsidRDefault="005E6097" w:rsidP="00DB5AC7">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 xml:space="preserve">(а) Името на Участника </w:t>
      </w:r>
    </w:p>
    <w:p w:rsidR="005E6097" w:rsidRPr="00843193" w:rsidRDefault="005E6097" w:rsidP="00DB5AC7">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 xml:space="preserve">(б) Адрес за кореспонденция, телефон, факс и/или </w:t>
      </w:r>
      <w:proofErr w:type="spellStart"/>
      <w:r w:rsidRPr="00843193">
        <w:rPr>
          <w:rFonts w:ascii="Times New Roman" w:eastAsia="Times New Roman" w:hAnsi="Times New Roman" w:cs="Times New Roman"/>
          <w:sz w:val="24"/>
          <w:szCs w:val="24"/>
          <w:lang w:eastAsia="bg-BG"/>
        </w:rPr>
        <w:t>e-mail</w:t>
      </w:r>
      <w:proofErr w:type="spellEnd"/>
      <w:r w:rsidRPr="00843193">
        <w:rPr>
          <w:rFonts w:ascii="Times New Roman" w:eastAsia="Times New Roman" w:hAnsi="Times New Roman" w:cs="Times New Roman"/>
          <w:sz w:val="24"/>
          <w:szCs w:val="24"/>
          <w:lang w:eastAsia="bg-BG"/>
        </w:rPr>
        <w:t xml:space="preserve"> на участника.</w:t>
      </w:r>
    </w:p>
    <w:p w:rsidR="005E6097" w:rsidRPr="00843193" w:rsidRDefault="005E6097" w:rsidP="00DB5AC7">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(в) Адрес на получателя на офертата (Възложителят)</w:t>
      </w:r>
    </w:p>
    <w:p w:rsidR="005E6097" w:rsidRDefault="005E6097" w:rsidP="00DB5AC7">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lastRenderedPageBreak/>
        <w:t xml:space="preserve">(г) Следният текст: Оферта за участие в открита процедура с предмет: </w:t>
      </w:r>
    </w:p>
    <w:p w:rsidR="005E6097" w:rsidRDefault="005E6097" w:rsidP="00DB5AC7">
      <w:pPr>
        <w:spacing w:after="0" w:line="240" w:lineRule="auto"/>
        <w:jc w:val="both"/>
        <w:rPr>
          <w:rFonts w:ascii="Times New Roman" w:eastAsia="Times New Roman" w:hAnsi="Times New Roman" w:cs="Times New Roman"/>
          <w:sz w:val="24"/>
          <w:szCs w:val="24"/>
          <w:lang w:eastAsia="bg-BG"/>
        </w:rPr>
      </w:pPr>
    </w:p>
    <w:p w:rsidR="005E6097" w:rsidRPr="00843193" w:rsidRDefault="005E6097" w:rsidP="00DB5AC7">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b/>
          <w:i/>
          <w:sz w:val="24"/>
          <w:szCs w:val="24"/>
          <w:lang w:eastAsia="bg-BG"/>
        </w:rPr>
        <w:t xml:space="preserve">ЗА ОБОСОБЕНА ПОЗИЦИЯ № ............ </w:t>
      </w:r>
    </w:p>
    <w:p w:rsidR="005E6097" w:rsidRPr="00843193" w:rsidRDefault="005E6097" w:rsidP="00DB5AC7">
      <w:pPr>
        <w:spacing w:after="0" w:line="240" w:lineRule="auto"/>
        <w:jc w:val="both"/>
        <w:rPr>
          <w:rFonts w:ascii="Times New Roman" w:eastAsia="Times New Roman" w:hAnsi="Times New Roman" w:cs="Times New Roman"/>
          <w:b/>
          <w:sz w:val="24"/>
          <w:szCs w:val="24"/>
          <w:lang w:eastAsia="bg-BG"/>
        </w:rPr>
      </w:pPr>
    </w:p>
    <w:p w:rsidR="005E6097" w:rsidRPr="00843193" w:rsidRDefault="005E6097" w:rsidP="00DB5AC7">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b/>
          <w:sz w:val="24"/>
          <w:szCs w:val="24"/>
          <w:lang w:eastAsia="bg-BG"/>
        </w:rPr>
        <w:t>УЧАСТНИЦИТЕ ИМАТ ПРАВО ДА ПОДАВАТ ОФЕРТА ЗА ЕДНА</w:t>
      </w:r>
      <w:r>
        <w:rPr>
          <w:rFonts w:ascii="Times New Roman" w:eastAsia="Times New Roman" w:hAnsi="Times New Roman" w:cs="Times New Roman"/>
          <w:b/>
          <w:sz w:val="24"/>
          <w:szCs w:val="24"/>
          <w:lang w:eastAsia="bg-BG"/>
        </w:rPr>
        <w:t xml:space="preserve"> ИЛИ ПОВЕЧЕ</w:t>
      </w:r>
      <w:r w:rsidRPr="00843193">
        <w:rPr>
          <w:rFonts w:ascii="Times New Roman" w:eastAsia="Times New Roman" w:hAnsi="Times New Roman" w:cs="Times New Roman"/>
          <w:b/>
          <w:sz w:val="24"/>
          <w:szCs w:val="24"/>
          <w:lang w:eastAsia="bg-BG"/>
        </w:rPr>
        <w:t xml:space="preserve"> ОБОСОБЕНИ ПОЗИЦИИ.</w:t>
      </w:r>
    </w:p>
    <w:p w:rsidR="005E6097" w:rsidRPr="00843193" w:rsidRDefault="005E6097" w:rsidP="00DB5AC7">
      <w:pPr>
        <w:spacing w:after="0" w:line="240" w:lineRule="auto"/>
        <w:jc w:val="both"/>
        <w:rPr>
          <w:rFonts w:ascii="Times New Roman" w:eastAsia="Times New Roman" w:hAnsi="Times New Roman" w:cs="Times New Roman"/>
          <w:sz w:val="24"/>
          <w:szCs w:val="24"/>
          <w:lang w:eastAsia="bg-BG"/>
        </w:rPr>
      </w:pPr>
    </w:p>
    <w:p w:rsidR="005E6097" w:rsidRPr="00843193" w:rsidRDefault="005E6097" w:rsidP="003B0A0C">
      <w:pPr>
        <w:ind w:firstLine="709"/>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 xml:space="preserve">Желаещите да участват в процедурата за възлагане на обществената поръчка подават офертите си лично или чрез упълномощено лице, или по пощата с препоръчано писмо с обратна разписка на адрес : гр. </w:t>
      </w:r>
      <w:r>
        <w:rPr>
          <w:rFonts w:ascii="Times New Roman" w:eastAsia="Times New Roman" w:hAnsi="Times New Roman" w:cs="Times New Roman"/>
          <w:sz w:val="24"/>
          <w:szCs w:val="24"/>
          <w:lang w:eastAsia="bg-BG"/>
        </w:rPr>
        <w:t>Русе</w:t>
      </w:r>
      <w:r w:rsidRPr="00843193">
        <w:rPr>
          <w:rFonts w:ascii="Times New Roman" w:eastAsia="Times New Roman" w:hAnsi="Times New Roman" w:cs="Times New Roman"/>
          <w:sz w:val="24"/>
          <w:szCs w:val="24"/>
          <w:lang w:eastAsia="bg-BG"/>
        </w:rPr>
        <w:t>, пл. „</w:t>
      </w:r>
      <w:r>
        <w:rPr>
          <w:rFonts w:ascii="Times New Roman" w:eastAsia="Times New Roman" w:hAnsi="Times New Roman" w:cs="Times New Roman"/>
          <w:sz w:val="24"/>
          <w:szCs w:val="24"/>
          <w:lang w:eastAsia="bg-BG"/>
        </w:rPr>
        <w:t>Свобода” № 6</w:t>
      </w:r>
      <w:r w:rsidRPr="00843193">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Информационен  център.</w:t>
      </w:r>
    </w:p>
    <w:p w:rsidR="005E6097" w:rsidRPr="005E6097" w:rsidRDefault="005E6097" w:rsidP="00FF62CF">
      <w:pPr>
        <w:pStyle w:val="a9"/>
        <w:numPr>
          <w:ilvl w:val="0"/>
          <w:numId w:val="15"/>
        </w:numPr>
        <w:spacing w:after="0" w:line="240" w:lineRule="auto"/>
        <w:jc w:val="both"/>
        <w:rPr>
          <w:rFonts w:ascii="Times New Roman" w:eastAsia="Times New Roman" w:hAnsi="Times New Roman" w:cs="Times New Roman"/>
          <w:sz w:val="24"/>
          <w:szCs w:val="24"/>
          <w:lang w:eastAsia="bg-BG"/>
        </w:rPr>
      </w:pPr>
      <w:r w:rsidRPr="005E6097">
        <w:rPr>
          <w:rFonts w:ascii="Times New Roman" w:eastAsia="Times New Roman" w:hAnsi="Times New Roman" w:cs="Times New Roman"/>
          <w:sz w:val="24"/>
          <w:szCs w:val="24"/>
          <w:lang w:eastAsia="bg-BG"/>
        </w:rPr>
        <w:t>Крайният срок за подаване на офертите е посочен в Обявлението за възлагане на обществена поръчка.</w:t>
      </w:r>
    </w:p>
    <w:p w:rsidR="005E6097" w:rsidRPr="005E6097" w:rsidRDefault="005E6097" w:rsidP="00FF62CF">
      <w:pPr>
        <w:pStyle w:val="a9"/>
        <w:numPr>
          <w:ilvl w:val="0"/>
          <w:numId w:val="15"/>
        </w:numPr>
        <w:spacing w:after="0" w:line="240" w:lineRule="auto"/>
        <w:jc w:val="both"/>
        <w:rPr>
          <w:rFonts w:ascii="Times New Roman" w:eastAsia="Times New Roman" w:hAnsi="Times New Roman" w:cs="Times New Roman"/>
          <w:sz w:val="24"/>
          <w:szCs w:val="24"/>
          <w:lang w:eastAsia="bg-BG"/>
        </w:rPr>
      </w:pPr>
      <w:r w:rsidRPr="005E6097">
        <w:rPr>
          <w:rFonts w:ascii="Times New Roman" w:eastAsia="Times New Roman" w:hAnsi="Times New Roman" w:cs="Times New Roman"/>
          <w:sz w:val="24"/>
          <w:szCs w:val="24"/>
          <w:lang w:eastAsia="bg-BG"/>
        </w:rPr>
        <w:t>Всеки участник следва да осигури своевременното получаване на офертата от Възложителя.</w:t>
      </w:r>
    </w:p>
    <w:p w:rsidR="005E6097" w:rsidRPr="00843193" w:rsidRDefault="005E6097" w:rsidP="00DB5AC7">
      <w:pPr>
        <w:spacing w:after="0" w:line="240" w:lineRule="auto"/>
        <w:jc w:val="both"/>
        <w:rPr>
          <w:rFonts w:ascii="Times New Roman" w:eastAsia="Times New Roman" w:hAnsi="Times New Roman" w:cs="Times New Roman"/>
          <w:b/>
          <w:sz w:val="24"/>
          <w:szCs w:val="24"/>
          <w:lang w:eastAsia="bg-BG"/>
        </w:rPr>
      </w:pPr>
      <w:bookmarkStart w:id="24" w:name="_Toc237522847"/>
      <w:bookmarkStart w:id="25" w:name="_Toc297805174"/>
      <w:bookmarkStart w:id="26" w:name="_Toc318670465"/>
      <w:bookmarkStart w:id="27" w:name="_Toc318744064"/>
      <w:r>
        <w:rPr>
          <w:rFonts w:ascii="Times New Roman" w:eastAsia="Times New Roman" w:hAnsi="Times New Roman" w:cs="Times New Roman"/>
          <w:b/>
          <w:sz w:val="24"/>
          <w:szCs w:val="24"/>
          <w:lang w:eastAsia="bg-BG"/>
        </w:rPr>
        <w:t>16.</w:t>
      </w:r>
      <w:r w:rsidRPr="00843193">
        <w:rPr>
          <w:rFonts w:ascii="Times New Roman" w:eastAsia="Times New Roman" w:hAnsi="Times New Roman" w:cs="Times New Roman"/>
          <w:b/>
          <w:sz w:val="24"/>
          <w:szCs w:val="24"/>
          <w:lang w:eastAsia="bg-BG"/>
        </w:rPr>
        <w:t xml:space="preserve"> Промени и оттегляне на офертите</w:t>
      </w:r>
      <w:bookmarkEnd w:id="24"/>
      <w:bookmarkEnd w:id="25"/>
      <w:bookmarkEnd w:id="26"/>
      <w:bookmarkEnd w:id="27"/>
    </w:p>
    <w:p w:rsidR="005E6097" w:rsidRPr="005E6097" w:rsidRDefault="005E6097" w:rsidP="00FF62CF">
      <w:pPr>
        <w:pStyle w:val="a9"/>
        <w:numPr>
          <w:ilvl w:val="0"/>
          <w:numId w:val="21"/>
        </w:numPr>
        <w:spacing w:after="0" w:line="240" w:lineRule="auto"/>
        <w:jc w:val="both"/>
        <w:rPr>
          <w:rFonts w:ascii="Times New Roman" w:eastAsia="Times New Roman" w:hAnsi="Times New Roman" w:cs="Times New Roman"/>
          <w:sz w:val="24"/>
          <w:szCs w:val="24"/>
          <w:lang w:eastAsia="bg-BG"/>
        </w:rPr>
      </w:pPr>
      <w:r w:rsidRPr="005E6097">
        <w:rPr>
          <w:rFonts w:ascii="Times New Roman" w:eastAsia="Times New Roman" w:hAnsi="Times New Roman" w:cs="Times New Roman"/>
          <w:sz w:val="24"/>
          <w:szCs w:val="24"/>
          <w:lang w:eastAsia="bg-BG"/>
        </w:rPr>
        <w:t>До изтичане на срока за получаване на оферти, всеки участник може да промени, допълни или оттегли офертата си.</w:t>
      </w:r>
    </w:p>
    <w:p w:rsidR="005E6097" w:rsidRPr="005E6097" w:rsidRDefault="005E6097" w:rsidP="00FF62CF">
      <w:pPr>
        <w:pStyle w:val="a9"/>
        <w:numPr>
          <w:ilvl w:val="0"/>
          <w:numId w:val="21"/>
        </w:numPr>
        <w:spacing w:after="0" w:line="240" w:lineRule="auto"/>
        <w:jc w:val="both"/>
        <w:rPr>
          <w:rFonts w:ascii="Times New Roman" w:eastAsia="Times New Roman" w:hAnsi="Times New Roman" w:cs="Times New Roman"/>
          <w:sz w:val="24"/>
          <w:szCs w:val="24"/>
          <w:lang w:eastAsia="bg-BG"/>
        </w:rPr>
      </w:pPr>
      <w:r w:rsidRPr="005E6097">
        <w:rPr>
          <w:rFonts w:ascii="Times New Roman" w:eastAsia="Times New Roman" w:hAnsi="Times New Roman" w:cs="Times New Roman"/>
          <w:sz w:val="24"/>
          <w:szCs w:val="24"/>
          <w:lang w:eastAsia="bg-BG"/>
        </w:rPr>
        <w:t>Оттеглянето на офертата прекратява по-нататъшното участие на участника в процедурата.</w:t>
      </w:r>
    </w:p>
    <w:p w:rsidR="005E6097" w:rsidRPr="005E6097" w:rsidRDefault="005E6097" w:rsidP="00FF62CF">
      <w:pPr>
        <w:pStyle w:val="a9"/>
        <w:numPr>
          <w:ilvl w:val="0"/>
          <w:numId w:val="21"/>
        </w:numPr>
        <w:spacing w:after="0" w:line="240" w:lineRule="auto"/>
        <w:jc w:val="both"/>
        <w:rPr>
          <w:rFonts w:ascii="Times New Roman" w:eastAsia="Times New Roman" w:hAnsi="Times New Roman" w:cs="Times New Roman"/>
          <w:sz w:val="24"/>
          <w:szCs w:val="24"/>
          <w:lang w:eastAsia="bg-BG"/>
        </w:rPr>
      </w:pPr>
      <w:r w:rsidRPr="005E6097">
        <w:rPr>
          <w:rFonts w:ascii="Times New Roman" w:eastAsia="Times New Roman" w:hAnsi="Times New Roman" w:cs="Times New Roman"/>
          <w:sz w:val="24"/>
          <w:szCs w:val="24"/>
          <w:lang w:eastAsia="bg-BG"/>
        </w:rPr>
        <w:t>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rsidR="005E6097" w:rsidRPr="00843193" w:rsidRDefault="005E6097" w:rsidP="00DB5AC7">
      <w:pPr>
        <w:spacing w:after="0" w:line="240" w:lineRule="auto"/>
        <w:jc w:val="both"/>
        <w:rPr>
          <w:rFonts w:ascii="Times New Roman" w:eastAsia="Times New Roman" w:hAnsi="Times New Roman" w:cs="Times New Roman"/>
          <w:b/>
          <w:sz w:val="24"/>
          <w:szCs w:val="24"/>
          <w:lang w:eastAsia="bg-BG"/>
        </w:rPr>
      </w:pPr>
      <w:bookmarkStart w:id="28" w:name="_Toc237522848"/>
      <w:bookmarkStart w:id="29" w:name="_Toc297805175"/>
      <w:bookmarkStart w:id="30" w:name="_Toc318670466"/>
      <w:bookmarkStart w:id="31" w:name="_Toc318744065"/>
      <w:r>
        <w:rPr>
          <w:rFonts w:ascii="Times New Roman" w:eastAsia="Times New Roman" w:hAnsi="Times New Roman" w:cs="Times New Roman"/>
          <w:b/>
          <w:sz w:val="24"/>
          <w:szCs w:val="24"/>
          <w:lang w:eastAsia="bg-BG"/>
        </w:rPr>
        <w:t>17</w:t>
      </w:r>
      <w:r w:rsidRPr="00843193">
        <w:rPr>
          <w:rFonts w:ascii="Times New Roman" w:eastAsia="Times New Roman" w:hAnsi="Times New Roman" w:cs="Times New Roman"/>
          <w:b/>
          <w:sz w:val="24"/>
          <w:szCs w:val="24"/>
          <w:lang w:eastAsia="bg-BG"/>
        </w:rPr>
        <w:t>. Възможност за удължаване на срока за представяне на офертите</w:t>
      </w:r>
      <w:bookmarkEnd w:id="28"/>
      <w:bookmarkEnd w:id="29"/>
      <w:bookmarkEnd w:id="30"/>
      <w:bookmarkEnd w:id="31"/>
    </w:p>
    <w:p w:rsidR="005E6097" w:rsidRPr="005E6097" w:rsidRDefault="005E6097" w:rsidP="00FF62CF">
      <w:pPr>
        <w:pStyle w:val="a9"/>
        <w:numPr>
          <w:ilvl w:val="0"/>
          <w:numId w:val="22"/>
        </w:numPr>
        <w:spacing w:after="0" w:line="240" w:lineRule="auto"/>
        <w:jc w:val="both"/>
        <w:rPr>
          <w:rFonts w:ascii="Times New Roman" w:eastAsia="Times New Roman" w:hAnsi="Times New Roman" w:cs="Times New Roman"/>
          <w:sz w:val="24"/>
          <w:szCs w:val="24"/>
          <w:lang w:eastAsia="bg-BG"/>
        </w:rPr>
      </w:pPr>
      <w:r w:rsidRPr="005E6097">
        <w:rPr>
          <w:rFonts w:ascii="Times New Roman" w:eastAsia="Times New Roman" w:hAnsi="Times New Roman" w:cs="Times New Roman"/>
          <w:sz w:val="24"/>
          <w:szCs w:val="24"/>
          <w:lang w:eastAsia="bg-BG"/>
        </w:rPr>
        <w:t xml:space="preserve">Възложителят удължава срока за представяне на оферти при наличие на условията, предвидени в чл. 27а от ЗОП. </w:t>
      </w:r>
    </w:p>
    <w:p w:rsidR="005E6097" w:rsidRPr="005E6097" w:rsidRDefault="005E6097" w:rsidP="00FF62CF">
      <w:pPr>
        <w:pStyle w:val="a9"/>
        <w:numPr>
          <w:ilvl w:val="0"/>
          <w:numId w:val="22"/>
        </w:numPr>
        <w:spacing w:after="0" w:line="240" w:lineRule="auto"/>
        <w:jc w:val="both"/>
        <w:rPr>
          <w:rFonts w:ascii="Times New Roman" w:eastAsia="Times New Roman" w:hAnsi="Times New Roman" w:cs="Times New Roman"/>
          <w:sz w:val="24"/>
          <w:szCs w:val="24"/>
          <w:lang w:eastAsia="bg-BG"/>
        </w:rPr>
      </w:pPr>
      <w:r w:rsidRPr="005E6097">
        <w:rPr>
          <w:rFonts w:ascii="Times New Roman" w:eastAsia="Times New Roman" w:hAnsi="Times New Roman" w:cs="Times New Roman"/>
          <w:sz w:val="24"/>
          <w:szCs w:val="24"/>
          <w:lang w:eastAsia="bg-BG"/>
        </w:rPr>
        <w:t xml:space="preserve">Удължаването на сроковете се публикува в Регистъра на обществените поръчки. </w:t>
      </w:r>
    </w:p>
    <w:p w:rsidR="005E6097" w:rsidRPr="00843193" w:rsidRDefault="005E6097" w:rsidP="00DB5AC7">
      <w:pPr>
        <w:spacing w:after="0" w:line="240" w:lineRule="auto"/>
        <w:jc w:val="both"/>
        <w:rPr>
          <w:rFonts w:ascii="Times New Roman" w:eastAsia="Times New Roman" w:hAnsi="Times New Roman" w:cs="Times New Roman"/>
          <w:b/>
          <w:sz w:val="24"/>
          <w:szCs w:val="24"/>
          <w:lang w:eastAsia="bg-BG"/>
        </w:rPr>
      </w:pPr>
      <w:bookmarkStart w:id="32" w:name="_Toc237522849"/>
      <w:bookmarkStart w:id="33" w:name="_Toc297805176"/>
      <w:bookmarkStart w:id="34" w:name="_Toc318670467"/>
      <w:bookmarkStart w:id="35" w:name="_Toc318744066"/>
      <w:r>
        <w:rPr>
          <w:rFonts w:ascii="Times New Roman" w:eastAsia="Times New Roman" w:hAnsi="Times New Roman" w:cs="Times New Roman"/>
          <w:b/>
          <w:sz w:val="24"/>
          <w:szCs w:val="24"/>
          <w:lang w:eastAsia="bg-BG"/>
        </w:rPr>
        <w:t>18</w:t>
      </w:r>
      <w:r w:rsidRPr="00843193">
        <w:rPr>
          <w:rFonts w:ascii="Times New Roman" w:eastAsia="Times New Roman" w:hAnsi="Times New Roman" w:cs="Times New Roman"/>
          <w:b/>
          <w:sz w:val="24"/>
          <w:szCs w:val="24"/>
          <w:lang w:eastAsia="bg-BG"/>
        </w:rPr>
        <w:t>. Приемане/връщане на оферти</w:t>
      </w:r>
      <w:bookmarkEnd w:id="32"/>
      <w:bookmarkEnd w:id="33"/>
      <w:bookmarkEnd w:id="34"/>
      <w:bookmarkEnd w:id="35"/>
    </w:p>
    <w:p w:rsidR="005E6097" w:rsidRPr="00DB5AC7" w:rsidRDefault="005E6097" w:rsidP="00FF62CF">
      <w:pPr>
        <w:pStyle w:val="a9"/>
        <w:numPr>
          <w:ilvl w:val="0"/>
          <w:numId w:val="23"/>
        </w:numPr>
        <w:spacing w:after="0" w:line="240" w:lineRule="auto"/>
        <w:jc w:val="both"/>
        <w:rPr>
          <w:rFonts w:ascii="Times New Roman" w:eastAsia="Times New Roman" w:hAnsi="Times New Roman" w:cs="Times New Roman"/>
          <w:sz w:val="24"/>
          <w:szCs w:val="24"/>
          <w:lang w:eastAsia="bg-BG"/>
        </w:rPr>
      </w:pPr>
      <w:r w:rsidRPr="00DB5AC7">
        <w:rPr>
          <w:rFonts w:ascii="Times New Roman" w:eastAsia="Times New Roman" w:hAnsi="Times New Roman" w:cs="Times New Roman"/>
          <w:sz w:val="24"/>
          <w:szCs w:val="24"/>
          <w:lang w:eastAsia="bg-BG"/>
        </w:rPr>
        <w:t>При приемане на офертата върху плика се отбелязва входящ номер, дата и час на получаването й и посочените данни се записват във входящ регистър.</w:t>
      </w:r>
    </w:p>
    <w:p w:rsidR="005E6097" w:rsidRPr="00DB5AC7" w:rsidRDefault="005E6097" w:rsidP="00FF62CF">
      <w:pPr>
        <w:pStyle w:val="a9"/>
        <w:numPr>
          <w:ilvl w:val="0"/>
          <w:numId w:val="23"/>
        </w:numPr>
        <w:spacing w:after="0" w:line="240" w:lineRule="auto"/>
        <w:jc w:val="both"/>
        <w:rPr>
          <w:rFonts w:ascii="Times New Roman" w:eastAsia="Times New Roman" w:hAnsi="Times New Roman" w:cs="Times New Roman"/>
          <w:sz w:val="24"/>
          <w:szCs w:val="24"/>
          <w:lang w:eastAsia="bg-BG"/>
        </w:rPr>
      </w:pPr>
      <w:r w:rsidRPr="00DB5AC7">
        <w:rPr>
          <w:rFonts w:ascii="Times New Roman" w:eastAsia="Times New Roman" w:hAnsi="Times New Roman" w:cs="Times New Roman"/>
          <w:sz w:val="24"/>
          <w:szCs w:val="24"/>
          <w:lang w:eastAsia="bg-BG"/>
        </w:rPr>
        <w:t>За подаването на офертата на участника се издава документ с входящия номер.</w:t>
      </w:r>
    </w:p>
    <w:p w:rsidR="005E6097" w:rsidRPr="00DB5AC7" w:rsidRDefault="005E6097" w:rsidP="00FF62CF">
      <w:pPr>
        <w:pStyle w:val="a9"/>
        <w:numPr>
          <w:ilvl w:val="0"/>
          <w:numId w:val="23"/>
        </w:numPr>
        <w:spacing w:after="0" w:line="240" w:lineRule="auto"/>
        <w:jc w:val="both"/>
        <w:rPr>
          <w:rFonts w:ascii="Times New Roman" w:eastAsia="Times New Roman" w:hAnsi="Times New Roman" w:cs="Times New Roman"/>
          <w:sz w:val="24"/>
          <w:szCs w:val="24"/>
          <w:lang w:eastAsia="bg-BG"/>
        </w:rPr>
      </w:pPr>
      <w:bookmarkStart w:id="36" w:name="_Toc299547208"/>
      <w:r w:rsidRPr="00DB5AC7">
        <w:rPr>
          <w:rFonts w:ascii="Times New Roman" w:eastAsia="Times New Roman" w:hAnsi="Times New Roman" w:cs="Times New Roman"/>
          <w:sz w:val="24"/>
          <w:szCs w:val="24"/>
          <w:lang w:eastAsia="bg-BG"/>
        </w:rPr>
        <w:t>Възложителят не приема и връща незабавно оферти, които са представени след крайния срок за получаването им или са в незапечатан или скъсан плик  и се връщат на подателя незабавно. Тези обстоятелства се отбелязват във входящия регистър на Възложителя.</w:t>
      </w:r>
      <w:bookmarkEnd w:id="36"/>
    </w:p>
    <w:p w:rsidR="00EC4F39" w:rsidRPr="00EC4F39" w:rsidRDefault="00EC4F39" w:rsidP="00FF62CF">
      <w:pPr>
        <w:pStyle w:val="1"/>
        <w:numPr>
          <w:ilvl w:val="0"/>
          <w:numId w:val="3"/>
        </w:numPr>
        <w:rPr>
          <w:rFonts w:ascii="Times New Roman" w:eastAsia="Times New Roman" w:hAnsi="Times New Roman" w:cs="Times New Roman"/>
          <w:color w:val="auto"/>
          <w:sz w:val="24"/>
          <w:szCs w:val="24"/>
          <w:lang w:eastAsia="bg-BG"/>
        </w:rPr>
      </w:pPr>
      <w:bookmarkStart w:id="37" w:name="_Toc398021571"/>
      <w:bookmarkStart w:id="38" w:name="_Toc237522850"/>
      <w:bookmarkStart w:id="39" w:name="_Toc297805178"/>
      <w:bookmarkStart w:id="40" w:name="_Toc318670468"/>
      <w:bookmarkStart w:id="41" w:name="_Toc318744067"/>
      <w:r w:rsidRPr="00EC4F39">
        <w:rPr>
          <w:rFonts w:ascii="Times New Roman" w:eastAsia="Times New Roman" w:hAnsi="Times New Roman" w:cs="Times New Roman"/>
          <w:color w:val="auto"/>
          <w:sz w:val="24"/>
          <w:szCs w:val="24"/>
          <w:lang w:eastAsia="bg-BG"/>
        </w:rPr>
        <w:t>Разглеждане, оценка и класиране на офертите</w:t>
      </w:r>
      <w:bookmarkEnd w:id="37"/>
    </w:p>
    <w:p w:rsidR="00EC4F39" w:rsidRPr="00843193" w:rsidRDefault="00EC4F39" w:rsidP="00EC4F39">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19</w:t>
      </w:r>
      <w:r w:rsidRPr="00843193">
        <w:rPr>
          <w:rFonts w:ascii="Times New Roman" w:eastAsia="Times New Roman" w:hAnsi="Times New Roman" w:cs="Times New Roman"/>
          <w:b/>
          <w:sz w:val="24"/>
          <w:szCs w:val="24"/>
          <w:lang w:eastAsia="bg-BG"/>
        </w:rPr>
        <w:t>. Разглеждане</w:t>
      </w:r>
      <w:bookmarkEnd w:id="38"/>
      <w:r w:rsidRPr="00843193">
        <w:rPr>
          <w:rFonts w:ascii="Times New Roman" w:eastAsia="Times New Roman" w:hAnsi="Times New Roman" w:cs="Times New Roman"/>
          <w:b/>
          <w:sz w:val="24"/>
          <w:szCs w:val="24"/>
          <w:lang w:eastAsia="bg-BG"/>
        </w:rPr>
        <w:t xml:space="preserve"> и оценка на офертите</w:t>
      </w:r>
      <w:bookmarkEnd w:id="39"/>
      <w:bookmarkEnd w:id="40"/>
      <w:bookmarkEnd w:id="41"/>
    </w:p>
    <w:p w:rsidR="00EC4F39" w:rsidRPr="00EC4F39" w:rsidRDefault="00EC4F39" w:rsidP="00FF62CF">
      <w:pPr>
        <w:pStyle w:val="a9"/>
        <w:numPr>
          <w:ilvl w:val="0"/>
          <w:numId w:val="24"/>
        </w:numPr>
        <w:spacing w:after="0" w:line="240" w:lineRule="auto"/>
        <w:jc w:val="both"/>
        <w:rPr>
          <w:rFonts w:ascii="Times New Roman" w:eastAsia="Times New Roman" w:hAnsi="Times New Roman" w:cs="Times New Roman"/>
          <w:sz w:val="24"/>
          <w:szCs w:val="24"/>
          <w:lang w:eastAsia="bg-BG"/>
        </w:rPr>
      </w:pPr>
      <w:bookmarkStart w:id="42" w:name="_Toc237522851"/>
      <w:r w:rsidRPr="00EC4F39">
        <w:rPr>
          <w:rFonts w:ascii="Times New Roman" w:eastAsia="Times New Roman" w:hAnsi="Times New Roman" w:cs="Times New Roman"/>
          <w:sz w:val="24"/>
          <w:szCs w:val="24"/>
          <w:lang w:eastAsia="bg-BG"/>
        </w:rPr>
        <w:t>Постъпилите офертите ще се отварят на мястото, датата и часа, посочени в обявлението за възлагане на настоящата обществена поръчка.</w:t>
      </w:r>
    </w:p>
    <w:bookmarkEnd w:id="42"/>
    <w:p w:rsidR="00EC4F39" w:rsidRPr="00EC4F39" w:rsidRDefault="00EC4F39" w:rsidP="00FF62CF">
      <w:pPr>
        <w:pStyle w:val="a9"/>
        <w:numPr>
          <w:ilvl w:val="0"/>
          <w:numId w:val="24"/>
        </w:numPr>
        <w:spacing w:after="0" w:line="240" w:lineRule="auto"/>
        <w:jc w:val="both"/>
        <w:rPr>
          <w:rFonts w:ascii="Times New Roman" w:eastAsia="Times New Roman" w:hAnsi="Times New Roman" w:cs="Times New Roman"/>
          <w:sz w:val="24"/>
          <w:szCs w:val="24"/>
          <w:lang w:eastAsia="bg-BG"/>
        </w:rPr>
      </w:pPr>
      <w:r w:rsidRPr="00EC4F39">
        <w:rPr>
          <w:rFonts w:ascii="Times New Roman" w:eastAsia="Times New Roman" w:hAnsi="Times New Roman" w:cs="Times New Roman"/>
          <w:sz w:val="24"/>
          <w:szCs w:val="24"/>
          <w:lang w:eastAsia="bg-BG"/>
        </w:rPr>
        <w:lastRenderedPageBreak/>
        <w:t>Комисията за разглеждане, оценяване и класиране на офертите се назначава от Възложителя след изтичане срока за получаване на офертите и се обявява в деня, определен за отваряне на офертите.</w:t>
      </w:r>
    </w:p>
    <w:p w:rsidR="00EC4F39" w:rsidRPr="00EC4F39" w:rsidRDefault="00EC4F39" w:rsidP="00FF62CF">
      <w:pPr>
        <w:pStyle w:val="a9"/>
        <w:numPr>
          <w:ilvl w:val="0"/>
          <w:numId w:val="24"/>
        </w:numPr>
        <w:spacing w:after="0" w:line="240" w:lineRule="auto"/>
        <w:jc w:val="both"/>
        <w:rPr>
          <w:rFonts w:ascii="Times New Roman" w:eastAsia="Times New Roman" w:hAnsi="Times New Roman" w:cs="Times New Roman"/>
          <w:sz w:val="24"/>
          <w:szCs w:val="24"/>
          <w:lang w:eastAsia="bg-BG"/>
        </w:rPr>
      </w:pPr>
      <w:r w:rsidRPr="00EC4F39">
        <w:rPr>
          <w:rFonts w:ascii="Times New Roman" w:eastAsia="Times New Roman" w:hAnsi="Times New Roman" w:cs="Times New Roman"/>
          <w:sz w:val="24"/>
          <w:szCs w:val="24"/>
          <w:lang w:eastAsia="bg-BG"/>
        </w:rPr>
        <w:t>Действието на комисията по чл. 68, ал. 3 от ЗОП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на други лица при спазване на установения режим за достъп до сградата, в която се извършва отварянето.</w:t>
      </w:r>
    </w:p>
    <w:p w:rsidR="00EC4F39" w:rsidRPr="00EC4F39" w:rsidRDefault="00EC4F39" w:rsidP="00FF62CF">
      <w:pPr>
        <w:pStyle w:val="a9"/>
        <w:numPr>
          <w:ilvl w:val="0"/>
          <w:numId w:val="24"/>
        </w:numPr>
        <w:spacing w:after="0" w:line="240" w:lineRule="auto"/>
        <w:jc w:val="both"/>
        <w:rPr>
          <w:rFonts w:ascii="Times New Roman" w:eastAsia="Times New Roman" w:hAnsi="Times New Roman" w:cs="Times New Roman"/>
          <w:sz w:val="24"/>
          <w:szCs w:val="24"/>
          <w:lang w:eastAsia="bg-BG"/>
        </w:rPr>
      </w:pPr>
      <w:r w:rsidRPr="00EC4F39">
        <w:rPr>
          <w:rFonts w:ascii="Times New Roman" w:eastAsia="Times New Roman" w:hAnsi="Times New Roman" w:cs="Times New Roman"/>
          <w:sz w:val="24"/>
          <w:szCs w:val="24"/>
          <w:lang w:eastAsia="bg-BG"/>
        </w:rPr>
        <w:t>Представителят на Участника удостоверява своята самоличност и представя  пълномощно, освен ако не е законен представител на участника.</w:t>
      </w:r>
    </w:p>
    <w:p w:rsidR="00EC4F39" w:rsidRPr="00EC4F39" w:rsidRDefault="00EC4F39" w:rsidP="00FF62CF">
      <w:pPr>
        <w:pStyle w:val="a9"/>
        <w:numPr>
          <w:ilvl w:val="0"/>
          <w:numId w:val="24"/>
        </w:numPr>
        <w:spacing w:after="0" w:line="240" w:lineRule="auto"/>
        <w:jc w:val="both"/>
        <w:rPr>
          <w:rFonts w:ascii="Times New Roman" w:eastAsia="Times New Roman" w:hAnsi="Times New Roman" w:cs="Times New Roman"/>
          <w:sz w:val="24"/>
          <w:szCs w:val="24"/>
          <w:lang w:eastAsia="bg-BG"/>
        </w:rPr>
      </w:pPr>
      <w:r w:rsidRPr="00EC4F39">
        <w:rPr>
          <w:rFonts w:ascii="Times New Roman" w:eastAsia="Times New Roman" w:hAnsi="Times New Roman" w:cs="Times New Roman"/>
          <w:sz w:val="24"/>
          <w:szCs w:val="24"/>
          <w:lang w:eastAsia="bg-BG"/>
        </w:rPr>
        <w:t>Присъстващите представители вписват имената си и се подписват в изготвен от комисията списък, удостоверяващ тяхното присъствие.</w:t>
      </w:r>
    </w:p>
    <w:p w:rsidR="00EC4F39" w:rsidRPr="00EC4F39" w:rsidRDefault="00EC4F39" w:rsidP="00FF62CF">
      <w:pPr>
        <w:pStyle w:val="a9"/>
        <w:numPr>
          <w:ilvl w:val="0"/>
          <w:numId w:val="24"/>
        </w:numPr>
        <w:spacing w:after="0" w:line="240" w:lineRule="auto"/>
        <w:jc w:val="both"/>
        <w:rPr>
          <w:rFonts w:ascii="Times New Roman" w:eastAsia="Times New Roman" w:hAnsi="Times New Roman" w:cs="Times New Roman"/>
          <w:sz w:val="24"/>
          <w:szCs w:val="24"/>
          <w:lang w:eastAsia="bg-BG"/>
        </w:rPr>
      </w:pPr>
      <w:r w:rsidRPr="00EC4F39">
        <w:rPr>
          <w:rFonts w:ascii="Times New Roman" w:eastAsia="Times New Roman" w:hAnsi="Times New Roman" w:cs="Times New Roman"/>
          <w:sz w:val="24"/>
          <w:szCs w:val="24"/>
          <w:lang w:eastAsia="bg-BG"/>
        </w:rPr>
        <w:t>Комисията отваря офертите по реда на тяхното постъпване и проверява за наличието на три отделни запечатани, непрозрачни и надписани плика, след което най-малко трима от нейните членове подписват плик № 3. Комисията предлага по един представител от присъстващите участници да подпише плик № 3 на останалите участници.</w:t>
      </w:r>
    </w:p>
    <w:p w:rsidR="00EC4F39" w:rsidRDefault="00EC4F39" w:rsidP="00FF62CF">
      <w:pPr>
        <w:pStyle w:val="a9"/>
        <w:numPr>
          <w:ilvl w:val="0"/>
          <w:numId w:val="24"/>
        </w:numPr>
        <w:spacing w:after="0" w:line="240" w:lineRule="auto"/>
        <w:jc w:val="both"/>
        <w:rPr>
          <w:rFonts w:ascii="Times New Roman" w:eastAsia="Times New Roman" w:hAnsi="Times New Roman" w:cs="Times New Roman"/>
          <w:sz w:val="24"/>
          <w:szCs w:val="24"/>
          <w:lang w:eastAsia="bg-BG"/>
        </w:rPr>
      </w:pPr>
      <w:r w:rsidRPr="00EC4F39">
        <w:rPr>
          <w:rFonts w:ascii="Times New Roman" w:eastAsia="Times New Roman" w:hAnsi="Times New Roman" w:cs="Times New Roman"/>
          <w:sz w:val="24"/>
          <w:szCs w:val="24"/>
          <w:lang w:eastAsia="bg-BG"/>
        </w:rPr>
        <w:t xml:space="preserve">В </w:t>
      </w:r>
      <w:r>
        <w:rPr>
          <w:rFonts w:ascii="Times New Roman" w:eastAsia="Times New Roman" w:hAnsi="Times New Roman" w:cs="Times New Roman"/>
          <w:sz w:val="24"/>
          <w:szCs w:val="24"/>
          <w:lang w:eastAsia="bg-BG"/>
        </w:rPr>
        <w:t xml:space="preserve">рамките на публичната част на заседанието, </w:t>
      </w:r>
      <w:r w:rsidRPr="00EC4F39">
        <w:rPr>
          <w:rFonts w:ascii="Times New Roman" w:eastAsia="Times New Roman" w:hAnsi="Times New Roman" w:cs="Times New Roman"/>
          <w:sz w:val="24"/>
          <w:szCs w:val="24"/>
          <w:lang w:eastAsia="bg-BG"/>
        </w:rPr>
        <w:t>Комисията отваря плик № 2 и най-малко трима от членовете й подписват всички документи, съдържащи се в него. Комисията предлага - по един представител от присъстващите участници да подпише документите в плик № 2 на останалите участници. Комисията след това отваря плик № 1, оповестява съдържанието на  документите и информацията</w:t>
      </w:r>
      <w:r>
        <w:rPr>
          <w:rFonts w:ascii="Times New Roman" w:eastAsia="Times New Roman" w:hAnsi="Times New Roman" w:cs="Times New Roman"/>
          <w:sz w:val="24"/>
          <w:szCs w:val="24"/>
          <w:lang w:eastAsia="bg-BG"/>
        </w:rPr>
        <w:t>, коят</w:t>
      </w:r>
      <w:r w:rsidRPr="00EC4F39">
        <w:rPr>
          <w:rFonts w:ascii="Times New Roman" w:eastAsia="Times New Roman" w:hAnsi="Times New Roman" w:cs="Times New Roman"/>
          <w:sz w:val="24"/>
          <w:szCs w:val="24"/>
          <w:lang w:eastAsia="bg-BG"/>
        </w:rPr>
        <w:t>о той съдържа и проверява съответствието със списъка по чл. 56, ал. 1, т. 14 от ЗОП.</w:t>
      </w:r>
    </w:p>
    <w:p w:rsidR="00EC4F39" w:rsidRPr="00EC4F39" w:rsidRDefault="00EC4F39" w:rsidP="00EC4F39">
      <w:pPr>
        <w:pStyle w:val="a9"/>
        <w:spacing w:after="0" w:line="240" w:lineRule="auto"/>
        <w:jc w:val="both"/>
        <w:rPr>
          <w:rFonts w:ascii="Times New Roman" w:eastAsia="Times New Roman" w:hAnsi="Times New Roman" w:cs="Times New Roman"/>
          <w:sz w:val="24"/>
          <w:szCs w:val="24"/>
          <w:lang w:eastAsia="bg-BG"/>
        </w:rPr>
      </w:pPr>
    </w:p>
    <w:p w:rsidR="00EC4F39" w:rsidRDefault="00EC4F39" w:rsidP="003B0A0C">
      <w:pPr>
        <w:spacing w:after="0" w:line="240" w:lineRule="auto"/>
        <w:ind w:firstLine="709"/>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След извършването на гореописаните действия, приключва публичната част от заседанието на комисията.</w:t>
      </w:r>
      <w:r>
        <w:rPr>
          <w:rFonts w:ascii="Times New Roman" w:eastAsia="Times New Roman" w:hAnsi="Times New Roman" w:cs="Times New Roman"/>
          <w:sz w:val="24"/>
          <w:szCs w:val="24"/>
          <w:lang w:eastAsia="bg-BG"/>
        </w:rPr>
        <w:t xml:space="preserve"> </w:t>
      </w:r>
      <w:r w:rsidRPr="00843193">
        <w:rPr>
          <w:rFonts w:ascii="Times New Roman" w:eastAsia="Times New Roman" w:hAnsi="Times New Roman" w:cs="Times New Roman"/>
          <w:sz w:val="24"/>
          <w:szCs w:val="24"/>
          <w:lang w:eastAsia="bg-BG"/>
        </w:rPr>
        <w:t>Комисията продължава своята работа в закрито заседание с проверката на офертите, като описва констатациите относно наличието и редовността на представените документи в плик № 1 в Протокол.</w:t>
      </w:r>
      <w:r>
        <w:rPr>
          <w:rFonts w:ascii="Times New Roman" w:eastAsia="Times New Roman" w:hAnsi="Times New Roman" w:cs="Times New Roman"/>
          <w:sz w:val="24"/>
          <w:szCs w:val="24"/>
          <w:lang w:eastAsia="bg-BG"/>
        </w:rPr>
        <w:t xml:space="preserve"> </w:t>
      </w:r>
      <w:r w:rsidRPr="00843193">
        <w:rPr>
          <w:rFonts w:ascii="Times New Roman" w:eastAsia="Times New Roman" w:hAnsi="Times New Roman" w:cs="Times New Roman"/>
          <w:sz w:val="24"/>
          <w:szCs w:val="24"/>
          <w:lang w:eastAsia="bg-BG"/>
        </w:rPr>
        <w:t>Когато установи липса на документи и/или несъответствие с критериите за подбор, и/или друга нередовност, включително фактическа грешка, коми</w:t>
      </w:r>
      <w:r>
        <w:rPr>
          <w:rFonts w:ascii="Times New Roman" w:eastAsia="Times New Roman" w:hAnsi="Times New Roman" w:cs="Times New Roman"/>
          <w:sz w:val="24"/>
          <w:szCs w:val="24"/>
          <w:lang w:eastAsia="bg-BG"/>
        </w:rPr>
        <w:t xml:space="preserve">сията ги посочва в протокола </w:t>
      </w:r>
      <w:r w:rsidRPr="00843193">
        <w:rPr>
          <w:rFonts w:ascii="Times New Roman" w:eastAsia="Times New Roman" w:hAnsi="Times New Roman" w:cs="Times New Roman"/>
          <w:sz w:val="24"/>
          <w:szCs w:val="24"/>
          <w:lang w:eastAsia="bg-BG"/>
        </w:rPr>
        <w:t xml:space="preserve">и </w:t>
      </w:r>
      <w:r>
        <w:rPr>
          <w:rFonts w:ascii="Times New Roman" w:eastAsia="Times New Roman" w:hAnsi="Times New Roman" w:cs="Times New Roman"/>
          <w:sz w:val="24"/>
          <w:szCs w:val="24"/>
          <w:lang w:eastAsia="bg-BG"/>
        </w:rPr>
        <w:t xml:space="preserve">го </w:t>
      </w:r>
      <w:r w:rsidRPr="00843193">
        <w:rPr>
          <w:rFonts w:ascii="Times New Roman" w:eastAsia="Times New Roman" w:hAnsi="Times New Roman" w:cs="Times New Roman"/>
          <w:sz w:val="24"/>
          <w:szCs w:val="24"/>
          <w:lang w:eastAsia="bg-BG"/>
        </w:rPr>
        <w:t>изпраща на всички участници в деня на публикуването му в профила на купувача.</w:t>
      </w:r>
      <w:r>
        <w:rPr>
          <w:rFonts w:ascii="Times New Roman" w:eastAsia="Times New Roman" w:hAnsi="Times New Roman" w:cs="Times New Roman"/>
          <w:sz w:val="24"/>
          <w:szCs w:val="24"/>
          <w:lang w:eastAsia="bg-BG"/>
        </w:rPr>
        <w:t xml:space="preserve"> </w:t>
      </w:r>
      <w:r w:rsidRPr="00843193">
        <w:rPr>
          <w:rFonts w:ascii="Times New Roman" w:eastAsia="Times New Roman" w:hAnsi="Times New Roman" w:cs="Times New Roman"/>
          <w:sz w:val="24"/>
          <w:szCs w:val="24"/>
          <w:lang w:eastAsia="bg-BG"/>
        </w:rPr>
        <w:t xml:space="preserve">В протокола, комисията описва изчерпателно липсващите документи или информация или констатираните </w:t>
      </w:r>
      <w:proofErr w:type="spellStart"/>
      <w:r w:rsidRPr="00843193">
        <w:rPr>
          <w:rFonts w:ascii="Times New Roman" w:eastAsia="Times New Roman" w:hAnsi="Times New Roman" w:cs="Times New Roman"/>
          <w:sz w:val="24"/>
          <w:szCs w:val="24"/>
          <w:lang w:eastAsia="bg-BG"/>
        </w:rPr>
        <w:t>нередовности</w:t>
      </w:r>
      <w:proofErr w:type="spellEnd"/>
      <w:r w:rsidRPr="00843193">
        <w:rPr>
          <w:rFonts w:ascii="Times New Roman" w:eastAsia="Times New Roman" w:hAnsi="Times New Roman" w:cs="Times New Roman"/>
          <w:sz w:val="24"/>
          <w:szCs w:val="24"/>
          <w:lang w:eastAsia="bg-BG"/>
        </w:rPr>
        <w:t>, посочва точно вида на документа или документите или информацията, които следва да се представят допълнително.</w:t>
      </w:r>
      <w:r>
        <w:rPr>
          <w:rFonts w:ascii="Times New Roman" w:eastAsia="Times New Roman" w:hAnsi="Times New Roman" w:cs="Times New Roman"/>
          <w:sz w:val="24"/>
          <w:szCs w:val="24"/>
          <w:lang w:eastAsia="bg-BG"/>
        </w:rPr>
        <w:t xml:space="preserve"> </w:t>
      </w:r>
      <w:r w:rsidRPr="00843193">
        <w:rPr>
          <w:rFonts w:ascii="Times New Roman" w:eastAsia="Times New Roman" w:hAnsi="Times New Roman" w:cs="Times New Roman"/>
          <w:sz w:val="24"/>
          <w:szCs w:val="24"/>
          <w:lang w:eastAsia="bg-BG"/>
        </w:rPr>
        <w:t>Участниците са длъжни да представят съответните документи в срок от 5 (пет) работни дни от получаване на протокола. 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 След изтичането на срока посочен в протокола, Комисията проверява съответствието на документите за подбор в плик № 1, включително допълнително представените, с изи</w:t>
      </w:r>
      <w:r>
        <w:rPr>
          <w:rFonts w:ascii="Times New Roman" w:eastAsia="Times New Roman" w:hAnsi="Times New Roman" w:cs="Times New Roman"/>
          <w:sz w:val="24"/>
          <w:szCs w:val="24"/>
          <w:lang w:eastAsia="bg-BG"/>
        </w:rPr>
        <w:t>скванията за подбор.</w:t>
      </w:r>
    </w:p>
    <w:p w:rsidR="00EC4F39" w:rsidRPr="00B517CB" w:rsidRDefault="00EC4F39" w:rsidP="00FF62CF">
      <w:pPr>
        <w:pStyle w:val="a9"/>
        <w:numPr>
          <w:ilvl w:val="0"/>
          <w:numId w:val="25"/>
        </w:numPr>
        <w:spacing w:after="0" w:line="240" w:lineRule="auto"/>
        <w:jc w:val="both"/>
        <w:rPr>
          <w:rFonts w:ascii="Times New Roman" w:eastAsia="Times New Roman" w:hAnsi="Times New Roman" w:cs="Times New Roman"/>
          <w:sz w:val="24"/>
          <w:szCs w:val="24"/>
          <w:lang w:eastAsia="bg-BG"/>
        </w:rPr>
      </w:pPr>
      <w:r w:rsidRPr="00B517CB">
        <w:rPr>
          <w:rFonts w:ascii="Times New Roman" w:eastAsia="Times New Roman" w:hAnsi="Times New Roman" w:cs="Times New Roman"/>
          <w:sz w:val="24"/>
          <w:szCs w:val="24"/>
          <w:lang w:eastAsia="bg-BG"/>
        </w:rPr>
        <w:t xml:space="preserve">Комисията не разглежда документите в плик № 2 на участниците, които не отговарят на изискванията за подбор. </w:t>
      </w:r>
    </w:p>
    <w:p w:rsidR="00EC4F39" w:rsidRPr="00B517CB" w:rsidRDefault="00EC4F39" w:rsidP="00FF62CF">
      <w:pPr>
        <w:pStyle w:val="a9"/>
        <w:numPr>
          <w:ilvl w:val="0"/>
          <w:numId w:val="25"/>
        </w:numPr>
        <w:spacing w:after="0" w:line="240" w:lineRule="auto"/>
        <w:jc w:val="both"/>
        <w:rPr>
          <w:rFonts w:ascii="Times New Roman" w:eastAsia="Times New Roman" w:hAnsi="Times New Roman" w:cs="Times New Roman"/>
          <w:sz w:val="24"/>
          <w:szCs w:val="24"/>
          <w:lang w:eastAsia="bg-BG"/>
        </w:rPr>
      </w:pPr>
      <w:r w:rsidRPr="00B517CB">
        <w:rPr>
          <w:rFonts w:ascii="Times New Roman" w:eastAsia="Times New Roman" w:hAnsi="Times New Roman" w:cs="Times New Roman"/>
          <w:sz w:val="24"/>
          <w:szCs w:val="24"/>
          <w:lang w:eastAsia="bg-BG"/>
        </w:rPr>
        <w:lastRenderedPageBreak/>
        <w:t>Комисията извършва детайлна проверка на съответствието на съдържанието и обхвата на техническото предложение с изисквания на Възложителя.</w:t>
      </w:r>
    </w:p>
    <w:p w:rsidR="00EC4F39" w:rsidRPr="00B517CB" w:rsidRDefault="00EC4F39" w:rsidP="00FF62CF">
      <w:pPr>
        <w:pStyle w:val="a9"/>
        <w:numPr>
          <w:ilvl w:val="0"/>
          <w:numId w:val="25"/>
        </w:numPr>
        <w:spacing w:after="0" w:line="240" w:lineRule="auto"/>
        <w:jc w:val="both"/>
        <w:rPr>
          <w:rFonts w:ascii="Times New Roman" w:eastAsia="Times New Roman" w:hAnsi="Times New Roman" w:cs="Times New Roman"/>
          <w:sz w:val="24"/>
          <w:szCs w:val="24"/>
          <w:lang w:eastAsia="bg-BG"/>
        </w:rPr>
      </w:pPr>
      <w:r w:rsidRPr="00B517CB">
        <w:rPr>
          <w:rFonts w:ascii="Times New Roman" w:eastAsia="Times New Roman" w:hAnsi="Times New Roman" w:cs="Times New Roman"/>
          <w:sz w:val="24"/>
          <w:szCs w:val="24"/>
          <w:lang w:eastAsia="bg-BG"/>
        </w:rPr>
        <w:t>В случай, че техническото предложение не отговаря на изискванията на Възложителя, съгласно документацията, Участникът в процедурата ще бъде отстранен от по-нататъшно участие и ценовото му предложение няма да бъде разглеждано.</w:t>
      </w:r>
    </w:p>
    <w:p w:rsidR="00EC4F39" w:rsidRPr="00843193" w:rsidRDefault="00EC4F39" w:rsidP="003B0A0C">
      <w:pPr>
        <w:spacing w:after="0" w:line="240" w:lineRule="auto"/>
        <w:ind w:firstLine="709"/>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След като е разгледала офертите и е извършила оценяване за съответствие с техническите изисквания, комисията подписва Протокол №</w:t>
      </w:r>
      <w:r w:rsidRPr="00843193">
        <w:rPr>
          <w:rFonts w:ascii="Times New Roman" w:eastAsia="Times New Roman" w:hAnsi="Times New Roman" w:cs="Times New Roman"/>
          <w:sz w:val="24"/>
          <w:szCs w:val="24"/>
          <w:lang w:val="en-US" w:eastAsia="bg-BG"/>
        </w:rPr>
        <w:t xml:space="preserve"> </w:t>
      </w:r>
      <w:r w:rsidRPr="00843193">
        <w:rPr>
          <w:rFonts w:ascii="Times New Roman" w:eastAsia="Times New Roman" w:hAnsi="Times New Roman" w:cs="Times New Roman"/>
          <w:sz w:val="24"/>
          <w:szCs w:val="24"/>
          <w:lang w:eastAsia="bg-BG"/>
        </w:rPr>
        <w:t>2, съдържащ резултатите по оценяването на офертите по технически показатели.</w:t>
      </w:r>
      <w:r w:rsidR="00B517CB">
        <w:rPr>
          <w:rFonts w:ascii="Times New Roman" w:eastAsia="Times New Roman" w:hAnsi="Times New Roman" w:cs="Times New Roman"/>
          <w:sz w:val="24"/>
          <w:szCs w:val="24"/>
          <w:lang w:eastAsia="bg-BG"/>
        </w:rPr>
        <w:t xml:space="preserve"> </w:t>
      </w:r>
      <w:r w:rsidRPr="00843193">
        <w:rPr>
          <w:rFonts w:ascii="Times New Roman" w:eastAsia="Times New Roman" w:hAnsi="Times New Roman" w:cs="Times New Roman"/>
          <w:sz w:val="24"/>
          <w:szCs w:val="24"/>
          <w:lang w:eastAsia="bg-BG"/>
        </w:rPr>
        <w:t>Възложителят ще обяви по подходящ начин датата, часа и мястото на отваряне и оповестяване на плик № 3 – Предлагана цена, чрез публикуване на съобщение на електронната си страница.</w:t>
      </w:r>
      <w:r w:rsidR="00B517CB">
        <w:rPr>
          <w:rFonts w:ascii="Times New Roman" w:eastAsia="Times New Roman" w:hAnsi="Times New Roman" w:cs="Times New Roman"/>
          <w:sz w:val="24"/>
          <w:szCs w:val="24"/>
          <w:lang w:eastAsia="bg-BG"/>
        </w:rPr>
        <w:t xml:space="preserve"> </w:t>
      </w:r>
      <w:r w:rsidRPr="00843193">
        <w:rPr>
          <w:rFonts w:ascii="Times New Roman" w:eastAsia="Times New Roman" w:hAnsi="Times New Roman" w:cs="Times New Roman"/>
          <w:sz w:val="24"/>
          <w:szCs w:val="24"/>
          <w:lang w:eastAsia="bg-BG"/>
        </w:rPr>
        <w:t>При отварянето на плика с предлаганата цена имат право да присъстват лицата по чл. 68, ал. 3 от ЗОП. Комисията, преди отваряне на ценовите оферти съобщава на присъстващите лица по чл. 68, ал. 3 от ЗОП резултатите от оценяването на техническите предложения.</w:t>
      </w:r>
    </w:p>
    <w:p w:rsidR="00EC4F39" w:rsidRPr="00843193" w:rsidRDefault="00EC4F39" w:rsidP="003B0A0C">
      <w:pPr>
        <w:spacing w:after="0" w:line="240" w:lineRule="auto"/>
        <w:ind w:firstLine="709"/>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Комисията  отваря плик № 3 само на участниците, които са допуснати до участие на този етап и най- малко трима от членовете на комисията</w:t>
      </w:r>
      <w:r>
        <w:rPr>
          <w:rFonts w:ascii="Times New Roman" w:eastAsia="Times New Roman" w:hAnsi="Times New Roman" w:cs="Times New Roman"/>
          <w:sz w:val="24"/>
          <w:szCs w:val="24"/>
          <w:lang w:eastAsia="bg-BG"/>
        </w:rPr>
        <w:t xml:space="preserve"> и по един представител от присъстващите участници</w:t>
      </w:r>
      <w:r w:rsidRPr="00843193">
        <w:rPr>
          <w:rFonts w:ascii="Times New Roman" w:eastAsia="Times New Roman" w:hAnsi="Times New Roman" w:cs="Times New Roman"/>
          <w:sz w:val="24"/>
          <w:szCs w:val="24"/>
          <w:lang w:eastAsia="bg-BG"/>
        </w:rPr>
        <w:t>, подписват съдържанието на плик № 3, в присъствието на участниците.</w:t>
      </w:r>
    </w:p>
    <w:p w:rsidR="00EC4F39" w:rsidRPr="00B517CB" w:rsidRDefault="00EC4F39" w:rsidP="00FF62CF">
      <w:pPr>
        <w:pStyle w:val="a9"/>
        <w:numPr>
          <w:ilvl w:val="0"/>
          <w:numId w:val="26"/>
        </w:numPr>
        <w:spacing w:after="0" w:line="240" w:lineRule="auto"/>
        <w:jc w:val="both"/>
        <w:rPr>
          <w:rFonts w:ascii="Times New Roman" w:eastAsia="Times New Roman" w:hAnsi="Times New Roman" w:cs="Times New Roman"/>
          <w:sz w:val="24"/>
          <w:szCs w:val="24"/>
          <w:lang w:eastAsia="bg-BG"/>
        </w:rPr>
      </w:pPr>
      <w:r w:rsidRPr="00B517CB">
        <w:rPr>
          <w:rFonts w:ascii="Times New Roman" w:eastAsia="Times New Roman" w:hAnsi="Times New Roman" w:cs="Times New Roman"/>
          <w:sz w:val="24"/>
          <w:szCs w:val="24"/>
          <w:lang w:eastAsia="bg-BG"/>
        </w:rPr>
        <w:t xml:space="preserve">Комисията проверява дали ценовите предложения са подготвени и представени в съответствие с изискванията на обявлението и документацията за участие в процедурата. </w:t>
      </w:r>
    </w:p>
    <w:p w:rsidR="00EC4F39" w:rsidRPr="00B517CB" w:rsidRDefault="00EC4F39" w:rsidP="00FF62CF">
      <w:pPr>
        <w:pStyle w:val="a9"/>
        <w:numPr>
          <w:ilvl w:val="0"/>
          <w:numId w:val="26"/>
        </w:numPr>
        <w:spacing w:after="0" w:line="240" w:lineRule="auto"/>
        <w:jc w:val="both"/>
        <w:rPr>
          <w:rFonts w:ascii="Times New Roman" w:eastAsia="Times New Roman" w:hAnsi="Times New Roman" w:cs="Times New Roman"/>
          <w:sz w:val="24"/>
          <w:szCs w:val="24"/>
          <w:lang w:eastAsia="bg-BG"/>
        </w:rPr>
      </w:pPr>
      <w:r w:rsidRPr="00B517CB">
        <w:rPr>
          <w:rFonts w:ascii="Times New Roman" w:eastAsia="Times New Roman" w:hAnsi="Times New Roman" w:cs="Times New Roman"/>
          <w:sz w:val="24"/>
          <w:szCs w:val="24"/>
          <w:lang w:eastAsia="bg-BG"/>
        </w:rPr>
        <w:t xml:space="preserve">Участниците представили ценови оферти, които не съответстват на  Образец № 3 и не са придружени от посочените приложения ще бъдат отстранени от участие в процедурата. </w:t>
      </w:r>
      <w:bookmarkStart w:id="43" w:name="_Toc299547214"/>
    </w:p>
    <w:bookmarkEnd w:id="43"/>
    <w:p w:rsidR="00EC4F39" w:rsidRPr="00B517CB" w:rsidRDefault="00EC4F39" w:rsidP="00FF62CF">
      <w:pPr>
        <w:pStyle w:val="a9"/>
        <w:numPr>
          <w:ilvl w:val="0"/>
          <w:numId w:val="26"/>
        </w:numPr>
        <w:spacing w:after="0" w:line="240" w:lineRule="auto"/>
        <w:jc w:val="both"/>
        <w:rPr>
          <w:rFonts w:ascii="Times New Roman" w:eastAsia="Times New Roman" w:hAnsi="Times New Roman" w:cs="Times New Roman"/>
          <w:sz w:val="24"/>
          <w:szCs w:val="24"/>
          <w:lang w:eastAsia="bg-BG"/>
        </w:rPr>
      </w:pPr>
      <w:r w:rsidRPr="00B517CB">
        <w:rPr>
          <w:rFonts w:ascii="Times New Roman" w:eastAsia="Times New Roman" w:hAnsi="Times New Roman" w:cs="Times New Roman"/>
          <w:sz w:val="24"/>
          <w:szCs w:val="24"/>
          <w:lang w:eastAsia="bg-BG"/>
        </w:rPr>
        <w:t>Комисията за разглеждане, оценка и класиране на офертите може по всяко време да проверява заявените от участниците данни, да изисква от тях разяснения, както и допълнителни доказателства за данни, представени в пликове № 2 и 3. Тази възможност не може да се използва за промяна на техническото и ценовото предложение на участниците.</w:t>
      </w:r>
    </w:p>
    <w:p w:rsidR="00EC4F39" w:rsidRPr="00023BB6" w:rsidRDefault="00B517CB" w:rsidP="00023BB6">
      <w:pPr>
        <w:pStyle w:val="2"/>
        <w:rPr>
          <w:rFonts w:ascii="Times New Roman" w:eastAsia="Times New Roman" w:hAnsi="Times New Roman" w:cs="Times New Roman"/>
          <w:b w:val="0"/>
          <w:color w:val="auto"/>
          <w:sz w:val="24"/>
          <w:szCs w:val="24"/>
          <w:lang w:eastAsia="bg-BG"/>
        </w:rPr>
      </w:pPr>
      <w:bookmarkStart w:id="44" w:name="_Toc295991782"/>
      <w:bookmarkStart w:id="45" w:name="_Toc318670490"/>
      <w:bookmarkStart w:id="46" w:name="_Toc318744068"/>
      <w:bookmarkStart w:id="47" w:name="_Toc398021572"/>
      <w:r w:rsidRPr="00023BB6">
        <w:rPr>
          <w:rFonts w:ascii="Times New Roman" w:eastAsia="Times New Roman" w:hAnsi="Times New Roman" w:cs="Times New Roman"/>
          <w:color w:val="auto"/>
          <w:sz w:val="24"/>
          <w:szCs w:val="24"/>
          <w:lang w:eastAsia="bg-BG"/>
        </w:rPr>
        <w:t>20</w:t>
      </w:r>
      <w:r w:rsidR="00EC4F39" w:rsidRPr="00023BB6">
        <w:rPr>
          <w:rFonts w:ascii="Times New Roman" w:eastAsia="Times New Roman" w:hAnsi="Times New Roman" w:cs="Times New Roman"/>
          <w:color w:val="auto"/>
          <w:sz w:val="24"/>
          <w:szCs w:val="24"/>
          <w:lang w:eastAsia="bg-BG"/>
        </w:rPr>
        <w:t>. Изключително благоприятно предложение</w:t>
      </w:r>
      <w:bookmarkEnd w:id="44"/>
      <w:bookmarkEnd w:id="45"/>
      <w:bookmarkEnd w:id="46"/>
      <w:bookmarkEnd w:id="47"/>
    </w:p>
    <w:p w:rsidR="00EC4F39" w:rsidRPr="00B517CB" w:rsidRDefault="00EC4F39" w:rsidP="00FF62CF">
      <w:pPr>
        <w:pStyle w:val="a9"/>
        <w:numPr>
          <w:ilvl w:val="0"/>
          <w:numId w:val="27"/>
        </w:numPr>
        <w:spacing w:after="0" w:line="240" w:lineRule="auto"/>
        <w:jc w:val="both"/>
        <w:rPr>
          <w:rFonts w:ascii="Times New Roman" w:eastAsia="Times New Roman" w:hAnsi="Times New Roman" w:cs="Times New Roman"/>
          <w:sz w:val="24"/>
          <w:szCs w:val="24"/>
          <w:lang w:eastAsia="bg-BG"/>
        </w:rPr>
      </w:pPr>
      <w:r w:rsidRPr="00B517CB">
        <w:rPr>
          <w:rFonts w:ascii="Times New Roman" w:eastAsia="Times New Roman" w:hAnsi="Times New Roman" w:cs="Times New Roman"/>
          <w:sz w:val="24"/>
          <w:szCs w:val="24"/>
          <w:lang w:eastAsia="bg-BG"/>
        </w:rPr>
        <w:t>Когато офертата на участник съдържа ценово предложение, което е с 20 на сто по-благоприятно от средната стойност</w:t>
      </w:r>
      <w:r w:rsidRPr="00B517CB">
        <w:rPr>
          <w:rFonts w:ascii="Times New Roman" w:eastAsia="Times New Roman" w:hAnsi="Times New Roman" w:cs="Times New Roman"/>
          <w:sz w:val="24"/>
          <w:szCs w:val="24"/>
          <w:lang w:val="en-US" w:eastAsia="bg-BG"/>
        </w:rPr>
        <w:t xml:space="preserve"> </w:t>
      </w:r>
      <w:r w:rsidRPr="00B517CB">
        <w:rPr>
          <w:rFonts w:ascii="Times New Roman" w:eastAsia="Times New Roman" w:hAnsi="Times New Roman" w:cs="Times New Roman"/>
          <w:sz w:val="24"/>
          <w:szCs w:val="24"/>
          <w:lang w:eastAsia="bg-BG"/>
        </w:rPr>
        <w:t>на ценовите предложения на останалите участници се констатира „изключително благоприятно предложение”.</w:t>
      </w:r>
    </w:p>
    <w:p w:rsidR="00EC4F39" w:rsidRPr="00B517CB" w:rsidRDefault="00EC4F39" w:rsidP="00FF62CF">
      <w:pPr>
        <w:pStyle w:val="a9"/>
        <w:numPr>
          <w:ilvl w:val="0"/>
          <w:numId w:val="27"/>
        </w:numPr>
        <w:spacing w:after="0" w:line="240" w:lineRule="auto"/>
        <w:jc w:val="both"/>
        <w:rPr>
          <w:rFonts w:ascii="Times New Roman" w:eastAsia="Times New Roman" w:hAnsi="Times New Roman" w:cs="Times New Roman"/>
          <w:sz w:val="24"/>
          <w:szCs w:val="24"/>
          <w:lang w:eastAsia="bg-BG"/>
        </w:rPr>
      </w:pPr>
      <w:r w:rsidRPr="00B517CB">
        <w:rPr>
          <w:rFonts w:ascii="Times New Roman" w:eastAsia="Times New Roman" w:hAnsi="Times New Roman" w:cs="Times New Roman"/>
          <w:sz w:val="24"/>
          <w:szCs w:val="24"/>
          <w:lang w:eastAsia="bg-BG"/>
        </w:rPr>
        <w:t>Комисията определя разумен срок за представяне на обосновката, който не може да е по- кратък от 3 (три) работни дни, след получаване на искането за това.</w:t>
      </w:r>
    </w:p>
    <w:p w:rsidR="00EC4F39" w:rsidRPr="00B517CB" w:rsidRDefault="00EC4F39" w:rsidP="00FF62CF">
      <w:pPr>
        <w:pStyle w:val="a9"/>
        <w:numPr>
          <w:ilvl w:val="0"/>
          <w:numId w:val="27"/>
        </w:numPr>
        <w:spacing w:after="0" w:line="240" w:lineRule="auto"/>
        <w:jc w:val="both"/>
        <w:rPr>
          <w:rFonts w:ascii="Times New Roman" w:eastAsia="Times New Roman" w:hAnsi="Times New Roman" w:cs="Times New Roman"/>
          <w:sz w:val="24"/>
          <w:szCs w:val="24"/>
          <w:lang w:eastAsia="bg-BG"/>
        </w:rPr>
      </w:pPr>
      <w:r w:rsidRPr="00B517CB">
        <w:rPr>
          <w:rFonts w:ascii="Times New Roman" w:eastAsia="Times New Roman" w:hAnsi="Times New Roman" w:cs="Times New Roman"/>
          <w:sz w:val="24"/>
          <w:szCs w:val="24"/>
          <w:lang w:eastAsia="bg-BG"/>
        </w:rPr>
        <w:t>При непредставяне на обосновката в срок или при преценка на комисията, че обосновката е необективна, комисията може да предложи офертата да се отхвърли  и участникът да се отстрани от процедурата, съгласно чл.70, ал.3 от ЗОП.</w:t>
      </w:r>
    </w:p>
    <w:p w:rsidR="00EC4F39" w:rsidRPr="00B517CB" w:rsidRDefault="00EC4F39" w:rsidP="00FF62CF">
      <w:pPr>
        <w:pStyle w:val="a9"/>
        <w:numPr>
          <w:ilvl w:val="0"/>
          <w:numId w:val="27"/>
        </w:numPr>
        <w:spacing w:after="0" w:line="240" w:lineRule="auto"/>
        <w:jc w:val="both"/>
        <w:rPr>
          <w:rFonts w:ascii="Times New Roman" w:eastAsia="Times New Roman" w:hAnsi="Times New Roman" w:cs="Times New Roman"/>
          <w:sz w:val="24"/>
          <w:szCs w:val="24"/>
          <w:lang w:eastAsia="bg-BG"/>
        </w:rPr>
      </w:pPr>
      <w:r w:rsidRPr="00B517CB">
        <w:rPr>
          <w:rFonts w:ascii="Times New Roman" w:eastAsia="Times New Roman" w:hAnsi="Times New Roman" w:cs="Times New Roman"/>
          <w:sz w:val="24"/>
          <w:szCs w:val="24"/>
          <w:lang w:eastAsia="bg-BG"/>
        </w:rPr>
        <w:t>Комисията може да приеме писмената обосновка и да не предложи за отстраняване офертата, когато са посочени обективни обстоятелства, свързани със:</w:t>
      </w:r>
    </w:p>
    <w:p w:rsidR="00EC4F39" w:rsidRPr="00843193" w:rsidRDefault="00EC4F39" w:rsidP="00B517CB">
      <w:pPr>
        <w:spacing w:after="0" w:line="240" w:lineRule="auto"/>
        <w:ind w:left="851"/>
        <w:jc w:val="both"/>
        <w:rPr>
          <w:rFonts w:ascii="Times New Roman" w:eastAsia="Times New Roman" w:hAnsi="Times New Roman" w:cs="Times New Roman"/>
          <w:sz w:val="24"/>
          <w:szCs w:val="24"/>
          <w:lang w:eastAsia="bg-BG"/>
        </w:rPr>
      </w:pPr>
      <w:bookmarkStart w:id="48" w:name="_Toc318670491"/>
      <w:r w:rsidRPr="00843193">
        <w:rPr>
          <w:rFonts w:ascii="Times New Roman" w:eastAsia="Times New Roman" w:hAnsi="Times New Roman" w:cs="Times New Roman"/>
          <w:sz w:val="24"/>
          <w:szCs w:val="24"/>
          <w:lang w:eastAsia="bg-BG"/>
        </w:rPr>
        <w:t>а)оригинално решение за изпълнение на обществената поръчка;</w:t>
      </w:r>
      <w:bookmarkEnd w:id="48"/>
    </w:p>
    <w:p w:rsidR="00EC4F39" w:rsidRPr="00843193" w:rsidRDefault="00EC4F39" w:rsidP="00B517CB">
      <w:pPr>
        <w:spacing w:after="0" w:line="240" w:lineRule="auto"/>
        <w:ind w:left="851"/>
        <w:jc w:val="both"/>
        <w:rPr>
          <w:rFonts w:ascii="Times New Roman" w:eastAsia="Times New Roman" w:hAnsi="Times New Roman" w:cs="Times New Roman"/>
          <w:sz w:val="24"/>
          <w:szCs w:val="24"/>
          <w:lang w:eastAsia="bg-BG"/>
        </w:rPr>
      </w:pPr>
      <w:bookmarkStart w:id="49" w:name="_Toc318670492"/>
      <w:r w:rsidRPr="00843193">
        <w:rPr>
          <w:rFonts w:ascii="Times New Roman" w:eastAsia="Times New Roman" w:hAnsi="Times New Roman" w:cs="Times New Roman"/>
          <w:sz w:val="24"/>
          <w:szCs w:val="24"/>
          <w:lang w:eastAsia="bg-BG"/>
        </w:rPr>
        <w:t>б) предложеното техническо решение;</w:t>
      </w:r>
      <w:bookmarkEnd w:id="49"/>
    </w:p>
    <w:p w:rsidR="00EC4F39" w:rsidRPr="00843193" w:rsidRDefault="00EC4F39" w:rsidP="00B517CB">
      <w:pPr>
        <w:spacing w:after="0" w:line="240" w:lineRule="auto"/>
        <w:ind w:left="851"/>
        <w:jc w:val="both"/>
        <w:rPr>
          <w:rFonts w:ascii="Times New Roman" w:eastAsia="Times New Roman" w:hAnsi="Times New Roman" w:cs="Times New Roman"/>
          <w:sz w:val="24"/>
          <w:szCs w:val="24"/>
          <w:lang w:eastAsia="bg-BG"/>
        </w:rPr>
      </w:pPr>
      <w:bookmarkStart w:id="50" w:name="_Toc318670493"/>
      <w:r w:rsidRPr="00843193">
        <w:rPr>
          <w:rFonts w:ascii="Times New Roman" w:eastAsia="Times New Roman" w:hAnsi="Times New Roman" w:cs="Times New Roman"/>
          <w:sz w:val="24"/>
          <w:szCs w:val="24"/>
          <w:lang w:eastAsia="bg-BG"/>
        </w:rPr>
        <w:lastRenderedPageBreak/>
        <w:t>в)</w:t>
      </w:r>
      <w:r>
        <w:rPr>
          <w:rFonts w:ascii="Times New Roman" w:eastAsia="Times New Roman" w:hAnsi="Times New Roman" w:cs="Times New Roman"/>
          <w:sz w:val="24"/>
          <w:szCs w:val="24"/>
          <w:lang w:eastAsia="bg-BG"/>
        </w:rPr>
        <w:t xml:space="preserve"> </w:t>
      </w:r>
      <w:r w:rsidRPr="00843193">
        <w:rPr>
          <w:rFonts w:ascii="Times New Roman" w:eastAsia="Times New Roman" w:hAnsi="Times New Roman" w:cs="Times New Roman"/>
          <w:sz w:val="24"/>
          <w:szCs w:val="24"/>
          <w:lang w:eastAsia="bg-BG"/>
        </w:rPr>
        <w:t>наличието на изключ</w:t>
      </w:r>
      <w:r>
        <w:rPr>
          <w:rFonts w:ascii="Times New Roman" w:eastAsia="Times New Roman" w:hAnsi="Times New Roman" w:cs="Times New Roman"/>
          <w:sz w:val="24"/>
          <w:szCs w:val="24"/>
          <w:lang w:eastAsia="bg-BG"/>
        </w:rPr>
        <w:t>ително благоприятни условия за у</w:t>
      </w:r>
      <w:r w:rsidRPr="00843193">
        <w:rPr>
          <w:rFonts w:ascii="Times New Roman" w:eastAsia="Times New Roman" w:hAnsi="Times New Roman" w:cs="Times New Roman"/>
          <w:sz w:val="24"/>
          <w:szCs w:val="24"/>
          <w:lang w:eastAsia="bg-BG"/>
        </w:rPr>
        <w:t>частника;</w:t>
      </w:r>
      <w:bookmarkEnd w:id="50"/>
    </w:p>
    <w:p w:rsidR="00EC4F39" w:rsidRPr="00843193" w:rsidRDefault="00EC4F39" w:rsidP="00B517CB">
      <w:pPr>
        <w:spacing w:after="0" w:line="240" w:lineRule="auto"/>
        <w:ind w:left="851"/>
        <w:jc w:val="both"/>
        <w:rPr>
          <w:rFonts w:ascii="Times New Roman" w:eastAsia="Times New Roman" w:hAnsi="Times New Roman" w:cs="Times New Roman"/>
          <w:sz w:val="24"/>
          <w:szCs w:val="24"/>
          <w:lang w:eastAsia="bg-BG"/>
        </w:rPr>
      </w:pPr>
      <w:bookmarkStart w:id="51" w:name="_Toc318670494"/>
      <w:r w:rsidRPr="00843193">
        <w:rPr>
          <w:rFonts w:ascii="Times New Roman" w:eastAsia="Times New Roman" w:hAnsi="Times New Roman" w:cs="Times New Roman"/>
          <w:sz w:val="24"/>
          <w:szCs w:val="24"/>
          <w:lang w:eastAsia="bg-BG"/>
        </w:rPr>
        <w:t>г)</w:t>
      </w:r>
      <w:r>
        <w:rPr>
          <w:rFonts w:ascii="Times New Roman" w:eastAsia="Times New Roman" w:hAnsi="Times New Roman" w:cs="Times New Roman"/>
          <w:sz w:val="24"/>
          <w:szCs w:val="24"/>
          <w:lang w:eastAsia="bg-BG"/>
        </w:rPr>
        <w:t xml:space="preserve"> </w:t>
      </w:r>
      <w:r w:rsidRPr="00843193">
        <w:rPr>
          <w:rFonts w:ascii="Times New Roman" w:eastAsia="Times New Roman" w:hAnsi="Times New Roman" w:cs="Times New Roman"/>
          <w:sz w:val="24"/>
          <w:szCs w:val="24"/>
          <w:lang w:eastAsia="bg-BG"/>
        </w:rPr>
        <w:t>икономичност при изпълнение на обществената поръчка;</w:t>
      </w:r>
      <w:bookmarkEnd w:id="51"/>
    </w:p>
    <w:p w:rsidR="00EC4F39" w:rsidRPr="00843193" w:rsidRDefault="00EC4F39" w:rsidP="00B517CB">
      <w:pPr>
        <w:spacing w:after="0" w:line="240" w:lineRule="auto"/>
        <w:ind w:left="851"/>
        <w:jc w:val="both"/>
        <w:rPr>
          <w:rFonts w:ascii="Times New Roman" w:eastAsia="Times New Roman" w:hAnsi="Times New Roman" w:cs="Times New Roman"/>
          <w:sz w:val="24"/>
          <w:szCs w:val="24"/>
          <w:lang w:eastAsia="bg-BG"/>
        </w:rPr>
      </w:pPr>
      <w:bookmarkStart w:id="52" w:name="_Toc318670495"/>
      <w:r w:rsidRPr="00843193">
        <w:rPr>
          <w:rFonts w:ascii="Times New Roman" w:eastAsia="Times New Roman" w:hAnsi="Times New Roman" w:cs="Times New Roman"/>
          <w:sz w:val="24"/>
          <w:szCs w:val="24"/>
          <w:lang w:eastAsia="bg-BG"/>
        </w:rPr>
        <w:t>д)</w:t>
      </w:r>
      <w:r>
        <w:rPr>
          <w:rFonts w:ascii="Times New Roman" w:eastAsia="Times New Roman" w:hAnsi="Times New Roman" w:cs="Times New Roman"/>
          <w:sz w:val="24"/>
          <w:szCs w:val="24"/>
          <w:lang w:eastAsia="bg-BG"/>
        </w:rPr>
        <w:t xml:space="preserve"> </w:t>
      </w:r>
      <w:r w:rsidRPr="00843193">
        <w:rPr>
          <w:rFonts w:ascii="Times New Roman" w:eastAsia="Times New Roman" w:hAnsi="Times New Roman" w:cs="Times New Roman"/>
          <w:sz w:val="24"/>
          <w:szCs w:val="24"/>
          <w:lang w:eastAsia="bg-BG"/>
        </w:rPr>
        <w:t>получаване на държавна помощ.</w:t>
      </w:r>
      <w:bookmarkEnd w:id="52"/>
    </w:p>
    <w:p w:rsidR="00EC4F39" w:rsidRPr="00023BB6" w:rsidRDefault="00B517CB" w:rsidP="00023BB6">
      <w:pPr>
        <w:pStyle w:val="2"/>
        <w:rPr>
          <w:rFonts w:ascii="Times New Roman" w:eastAsia="Times New Roman" w:hAnsi="Times New Roman" w:cs="Times New Roman"/>
          <w:b w:val="0"/>
          <w:color w:val="auto"/>
          <w:sz w:val="24"/>
          <w:szCs w:val="24"/>
          <w:lang w:eastAsia="bg-BG"/>
        </w:rPr>
      </w:pPr>
      <w:bookmarkStart w:id="53" w:name="_Toc297805180"/>
      <w:bookmarkStart w:id="54" w:name="_Toc318670470"/>
      <w:bookmarkStart w:id="55" w:name="_Toc318744071"/>
      <w:bookmarkStart w:id="56" w:name="_Toc398021573"/>
      <w:r w:rsidRPr="00023BB6">
        <w:rPr>
          <w:rFonts w:ascii="Times New Roman" w:eastAsia="Times New Roman" w:hAnsi="Times New Roman" w:cs="Times New Roman"/>
          <w:color w:val="auto"/>
          <w:sz w:val="24"/>
          <w:szCs w:val="24"/>
          <w:lang w:eastAsia="bg-BG"/>
        </w:rPr>
        <w:t>21</w:t>
      </w:r>
      <w:r w:rsidR="00EC4F39" w:rsidRPr="00023BB6">
        <w:rPr>
          <w:rFonts w:ascii="Times New Roman" w:eastAsia="Times New Roman" w:hAnsi="Times New Roman" w:cs="Times New Roman"/>
          <w:color w:val="auto"/>
          <w:sz w:val="24"/>
          <w:szCs w:val="24"/>
          <w:lang w:eastAsia="bg-BG"/>
        </w:rPr>
        <w:t xml:space="preserve">. Отстраняване на участниците </w:t>
      </w:r>
      <w:bookmarkEnd w:id="53"/>
      <w:r w:rsidR="00EC4F39" w:rsidRPr="00023BB6">
        <w:rPr>
          <w:rFonts w:ascii="Times New Roman" w:eastAsia="Times New Roman" w:hAnsi="Times New Roman" w:cs="Times New Roman"/>
          <w:color w:val="auto"/>
          <w:sz w:val="24"/>
          <w:szCs w:val="24"/>
          <w:lang w:eastAsia="bg-BG"/>
        </w:rPr>
        <w:t>в процедурата</w:t>
      </w:r>
      <w:bookmarkEnd w:id="54"/>
      <w:bookmarkEnd w:id="55"/>
      <w:bookmarkEnd w:id="56"/>
    </w:p>
    <w:p w:rsidR="00EC4F39" w:rsidRPr="00843193" w:rsidRDefault="00EC4F39" w:rsidP="00C57D19">
      <w:pPr>
        <w:spacing w:after="0" w:line="240" w:lineRule="auto"/>
        <w:ind w:firstLine="709"/>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Комисията предлага за отстраняване от участие в процедурата участник, който:</w:t>
      </w:r>
    </w:p>
    <w:p w:rsidR="00EC4F39" w:rsidRPr="00D3623B" w:rsidRDefault="00EC4F39" w:rsidP="00FF62CF">
      <w:pPr>
        <w:pStyle w:val="a9"/>
        <w:numPr>
          <w:ilvl w:val="0"/>
          <w:numId w:val="31"/>
        </w:numPr>
        <w:spacing w:after="0" w:line="240" w:lineRule="auto"/>
        <w:jc w:val="both"/>
        <w:rPr>
          <w:rFonts w:ascii="Times New Roman" w:eastAsia="Times New Roman" w:hAnsi="Times New Roman" w:cs="Times New Roman"/>
          <w:sz w:val="24"/>
          <w:szCs w:val="24"/>
          <w:lang w:eastAsia="bg-BG"/>
        </w:rPr>
      </w:pPr>
      <w:r w:rsidRPr="00D3623B">
        <w:rPr>
          <w:rFonts w:ascii="Times New Roman" w:eastAsia="Times New Roman" w:hAnsi="Times New Roman" w:cs="Times New Roman"/>
          <w:sz w:val="24"/>
          <w:szCs w:val="24"/>
          <w:lang w:eastAsia="bg-BG"/>
        </w:rPr>
        <w:t>не е представил някой от необходимите документи, посочени по чл. 56 от ЗОП и изисквани в настоящата документация;</w:t>
      </w:r>
    </w:p>
    <w:p w:rsidR="00EC4F39" w:rsidRPr="00C57D19" w:rsidRDefault="00EC4F39" w:rsidP="00FF62CF">
      <w:pPr>
        <w:pStyle w:val="a9"/>
        <w:numPr>
          <w:ilvl w:val="0"/>
          <w:numId w:val="31"/>
        </w:numPr>
        <w:spacing w:after="0" w:line="240" w:lineRule="auto"/>
        <w:jc w:val="both"/>
        <w:rPr>
          <w:rFonts w:ascii="Times New Roman" w:eastAsia="Times New Roman" w:hAnsi="Times New Roman" w:cs="Times New Roman"/>
          <w:b/>
          <w:sz w:val="28"/>
          <w:szCs w:val="24"/>
          <w:lang w:eastAsia="bg-BG"/>
        </w:rPr>
      </w:pPr>
      <w:r w:rsidRPr="00D3623B">
        <w:rPr>
          <w:rFonts w:ascii="Times New Roman" w:eastAsia="Times New Roman" w:hAnsi="Times New Roman" w:cs="Times New Roman"/>
          <w:sz w:val="24"/>
          <w:szCs w:val="24"/>
          <w:lang w:eastAsia="bg-BG"/>
        </w:rPr>
        <w:t>не може да участва в процедурата, поради наличие на обстоятелствата по чл. 47, ал. 1 и 5 и посочените обстоя</w:t>
      </w:r>
      <w:r w:rsidR="00C57D19">
        <w:rPr>
          <w:rFonts w:ascii="Times New Roman" w:eastAsia="Times New Roman" w:hAnsi="Times New Roman" w:cs="Times New Roman"/>
          <w:sz w:val="24"/>
          <w:szCs w:val="24"/>
          <w:lang w:eastAsia="bg-BG"/>
        </w:rPr>
        <w:t xml:space="preserve">телства по чл. 47, ал. 2 от ЗОП или по </w:t>
      </w:r>
      <w:r w:rsidR="00C57D19" w:rsidRPr="00C57D19">
        <w:rPr>
          <w:rStyle w:val="af"/>
          <w:rFonts w:ascii="Times New Roman" w:hAnsi="Times New Roman" w:cs="Times New Roman"/>
          <w:b w:val="0"/>
          <w:sz w:val="24"/>
        </w:rPr>
        <w:t>Закон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C57D19">
        <w:rPr>
          <w:rStyle w:val="af"/>
          <w:rFonts w:ascii="Times New Roman" w:hAnsi="Times New Roman" w:cs="Times New Roman"/>
          <w:b w:val="0"/>
          <w:sz w:val="24"/>
        </w:rPr>
        <w:t>;</w:t>
      </w:r>
    </w:p>
    <w:p w:rsidR="00EC4F39" w:rsidRPr="00D3623B" w:rsidRDefault="00EC4F39" w:rsidP="00FF62CF">
      <w:pPr>
        <w:pStyle w:val="a9"/>
        <w:numPr>
          <w:ilvl w:val="0"/>
          <w:numId w:val="31"/>
        </w:numPr>
        <w:spacing w:after="0" w:line="240" w:lineRule="auto"/>
        <w:jc w:val="both"/>
        <w:rPr>
          <w:rFonts w:ascii="Times New Roman" w:eastAsia="Times New Roman" w:hAnsi="Times New Roman" w:cs="Times New Roman"/>
          <w:sz w:val="24"/>
          <w:szCs w:val="24"/>
          <w:lang w:eastAsia="bg-BG"/>
        </w:rPr>
      </w:pPr>
      <w:r w:rsidRPr="00D3623B">
        <w:rPr>
          <w:rFonts w:ascii="Times New Roman" w:eastAsia="Times New Roman" w:hAnsi="Times New Roman" w:cs="Times New Roman"/>
          <w:sz w:val="24"/>
          <w:szCs w:val="24"/>
          <w:lang w:eastAsia="bg-BG"/>
        </w:rPr>
        <w:t>е представил оферта, която е непълна и не отговаря на предварително обявените условия от Възложителя;</w:t>
      </w:r>
    </w:p>
    <w:p w:rsidR="00EC4F39" w:rsidRPr="00D3623B" w:rsidRDefault="00EC4F39" w:rsidP="00FF62CF">
      <w:pPr>
        <w:pStyle w:val="a9"/>
        <w:numPr>
          <w:ilvl w:val="0"/>
          <w:numId w:val="31"/>
        </w:numPr>
        <w:spacing w:after="0" w:line="240" w:lineRule="auto"/>
        <w:jc w:val="both"/>
        <w:rPr>
          <w:rFonts w:ascii="Times New Roman" w:eastAsia="Times New Roman" w:hAnsi="Times New Roman" w:cs="Times New Roman"/>
          <w:sz w:val="24"/>
          <w:szCs w:val="24"/>
          <w:lang w:eastAsia="bg-BG"/>
        </w:rPr>
      </w:pPr>
      <w:r w:rsidRPr="00D3623B">
        <w:rPr>
          <w:rFonts w:ascii="Times New Roman" w:eastAsia="Times New Roman" w:hAnsi="Times New Roman" w:cs="Times New Roman"/>
          <w:sz w:val="24"/>
          <w:szCs w:val="24"/>
          <w:lang w:eastAsia="bg-BG"/>
        </w:rPr>
        <w:t>е представил оферта, която не отговаря на изискванията на чл. 57, ал. 2 от ЗОП;</w:t>
      </w:r>
    </w:p>
    <w:p w:rsidR="00EC4F39" w:rsidRPr="00D3623B" w:rsidRDefault="00EC4F39" w:rsidP="00FF62CF">
      <w:pPr>
        <w:pStyle w:val="a9"/>
        <w:numPr>
          <w:ilvl w:val="0"/>
          <w:numId w:val="31"/>
        </w:numPr>
        <w:spacing w:after="0" w:line="240" w:lineRule="auto"/>
        <w:jc w:val="both"/>
        <w:rPr>
          <w:rFonts w:ascii="Times New Roman" w:eastAsia="Times New Roman" w:hAnsi="Times New Roman" w:cs="Times New Roman"/>
          <w:sz w:val="24"/>
          <w:szCs w:val="24"/>
          <w:lang w:eastAsia="bg-BG"/>
        </w:rPr>
      </w:pPr>
      <w:r w:rsidRPr="00D3623B">
        <w:rPr>
          <w:rFonts w:ascii="Times New Roman" w:eastAsia="Times New Roman" w:hAnsi="Times New Roman" w:cs="Times New Roman"/>
          <w:sz w:val="24"/>
          <w:szCs w:val="24"/>
          <w:lang w:eastAsia="bg-BG"/>
        </w:rPr>
        <w:t>е представил невярна информация за доказване на съответствието му с обявените от възложителя критерии за подбор и това е установено от Комисията по реда на чл. 68, ал. 11 от ЗОП.</w:t>
      </w:r>
    </w:p>
    <w:p w:rsidR="00EC4F39" w:rsidRPr="00023BB6" w:rsidRDefault="00B517CB" w:rsidP="00023BB6">
      <w:pPr>
        <w:pStyle w:val="2"/>
        <w:rPr>
          <w:rFonts w:ascii="Times New Roman" w:eastAsia="Times New Roman" w:hAnsi="Times New Roman" w:cs="Times New Roman"/>
          <w:b w:val="0"/>
          <w:color w:val="auto"/>
          <w:sz w:val="24"/>
          <w:szCs w:val="24"/>
          <w:lang w:eastAsia="bg-BG"/>
        </w:rPr>
      </w:pPr>
      <w:bookmarkStart w:id="57" w:name="_Toc318744069"/>
      <w:bookmarkStart w:id="58" w:name="_Toc398021574"/>
      <w:r w:rsidRPr="00023BB6">
        <w:rPr>
          <w:rFonts w:ascii="Times New Roman" w:eastAsia="Times New Roman" w:hAnsi="Times New Roman" w:cs="Times New Roman"/>
          <w:color w:val="auto"/>
          <w:sz w:val="24"/>
          <w:szCs w:val="24"/>
          <w:lang w:eastAsia="bg-BG"/>
        </w:rPr>
        <w:t>22</w:t>
      </w:r>
      <w:r w:rsidR="00EC4F39" w:rsidRPr="00023BB6">
        <w:rPr>
          <w:rFonts w:ascii="Times New Roman" w:eastAsia="Times New Roman" w:hAnsi="Times New Roman" w:cs="Times New Roman"/>
          <w:color w:val="auto"/>
          <w:sz w:val="24"/>
          <w:szCs w:val="24"/>
          <w:lang w:eastAsia="bg-BG"/>
        </w:rPr>
        <w:t>. Класиране на участниците</w:t>
      </w:r>
      <w:bookmarkEnd w:id="57"/>
      <w:bookmarkEnd w:id="58"/>
    </w:p>
    <w:p w:rsidR="00EC4F39" w:rsidRPr="00C57D19" w:rsidRDefault="00EC4F39" w:rsidP="00C57D19">
      <w:pPr>
        <w:spacing w:after="0" w:line="240" w:lineRule="auto"/>
        <w:ind w:firstLine="709"/>
        <w:jc w:val="both"/>
        <w:rPr>
          <w:rFonts w:ascii="Times New Roman" w:eastAsia="Times New Roman" w:hAnsi="Times New Roman" w:cs="Times New Roman"/>
          <w:sz w:val="24"/>
          <w:szCs w:val="24"/>
          <w:lang w:eastAsia="bg-BG"/>
        </w:rPr>
      </w:pPr>
      <w:r w:rsidRPr="00C57D19">
        <w:rPr>
          <w:rFonts w:ascii="Times New Roman" w:eastAsia="Times New Roman" w:hAnsi="Times New Roman" w:cs="Times New Roman"/>
          <w:sz w:val="24"/>
          <w:szCs w:val="24"/>
          <w:lang w:eastAsia="bg-BG"/>
        </w:rPr>
        <w:t>Участни</w:t>
      </w:r>
      <w:r w:rsidR="00C57D19">
        <w:rPr>
          <w:rFonts w:ascii="Times New Roman" w:eastAsia="Times New Roman" w:hAnsi="Times New Roman" w:cs="Times New Roman"/>
          <w:sz w:val="24"/>
          <w:szCs w:val="24"/>
          <w:lang w:eastAsia="bg-BG"/>
        </w:rPr>
        <w:t>кът, чието офертно предложение е с най-ниска цена</w:t>
      </w:r>
      <w:r w:rsidRPr="00C57D19">
        <w:rPr>
          <w:rFonts w:ascii="Times New Roman" w:eastAsia="Times New Roman" w:hAnsi="Times New Roman" w:cs="Times New Roman"/>
          <w:sz w:val="24"/>
          <w:szCs w:val="24"/>
          <w:lang w:eastAsia="bg-BG"/>
        </w:rPr>
        <w:t xml:space="preserve">, се класира на първо място, а останалите следват в низходящ ред. </w:t>
      </w:r>
    </w:p>
    <w:p w:rsidR="00EC4F39" w:rsidRPr="00023BB6" w:rsidRDefault="00B517CB" w:rsidP="00023BB6">
      <w:pPr>
        <w:pStyle w:val="2"/>
        <w:rPr>
          <w:rFonts w:ascii="Times New Roman" w:eastAsia="Times New Roman" w:hAnsi="Times New Roman" w:cs="Times New Roman"/>
          <w:b w:val="0"/>
          <w:color w:val="auto"/>
          <w:sz w:val="24"/>
          <w:szCs w:val="24"/>
          <w:lang w:eastAsia="bg-BG"/>
        </w:rPr>
      </w:pPr>
      <w:bookmarkStart w:id="59" w:name="_Toc297805183"/>
      <w:bookmarkStart w:id="60" w:name="_Toc318670496"/>
      <w:bookmarkStart w:id="61" w:name="_Toc318744072"/>
      <w:bookmarkStart w:id="62" w:name="_Toc398021575"/>
      <w:r w:rsidRPr="00023BB6">
        <w:rPr>
          <w:rFonts w:ascii="Times New Roman" w:eastAsia="Times New Roman" w:hAnsi="Times New Roman" w:cs="Times New Roman"/>
          <w:color w:val="auto"/>
          <w:sz w:val="24"/>
          <w:szCs w:val="24"/>
          <w:lang w:eastAsia="bg-BG"/>
        </w:rPr>
        <w:t>23</w:t>
      </w:r>
      <w:r w:rsidR="00EC4F39" w:rsidRPr="00023BB6">
        <w:rPr>
          <w:rFonts w:ascii="Times New Roman" w:eastAsia="Times New Roman" w:hAnsi="Times New Roman" w:cs="Times New Roman"/>
          <w:color w:val="auto"/>
          <w:sz w:val="24"/>
          <w:szCs w:val="24"/>
          <w:lang w:eastAsia="bg-BG"/>
        </w:rPr>
        <w:t>. Приключване на работата на комисията</w:t>
      </w:r>
      <w:bookmarkEnd w:id="59"/>
      <w:bookmarkEnd w:id="60"/>
      <w:bookmarkEnd w:id="61"/>
      <w:bookmarkEnd w:id="62"/>
    </w:p>
    <w:p w:rsidR="00EC4F39" w:rsidRPr="00843193" w:rsidRDefault="00EC4F39" w:rsidP="003B0A0C">
      <w:pPr>
        <w:spacing w:after="0" w:line="240" w:lineRule="auto"/>
        <w:ind w:firstLine="709"/>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Комисията изготвя обобщен протокол за разглеждането, оценката и класирането на офертите. Протоколът трябва да съдържа:</w:t>
      </w:r>
    </w:p>
    <w:p w:rsidR="00EC4F39" w:rsidRPr="00151551" w:rsidRDefault="00EC4F39" w:rsidP="00FF62CF">
      <w:pPr>
        <w:pStyle w:val="a9"/>
        <w:numPr>
          <w:ilvl w:val="0"/>
          <w:numId w:val="33"/>
        </w:numPr>
        <w:spacing w:after="0" w:line="240" w:lineRule="auto"/>
        <w:jc w:val="both"/>
        <w:rPr>
          <w:rFonts w:ascii="Times New Roman" w:eastAsia="Times New Roman" w:hAnsi="Times New Roman" w:cs="Times New Roman"/>
          <w:sz w:val="24"/>
          <w:szCs w:val="24"/>
          <w:lang w:eastAsia="bg-BG"/>
        </w:rPr>
      </w:pPr>
      <w:r w:rsidRPr="00151551">
        <w:rPr>
          <w:rFonts w:ascii="Times New Roman" w:eastAsia="Times New Roman" w:hAnsi="Times New Roman" w:cs="Times New Roman"/>
          <w:sz w:val="24"/>
          <w:szCs w:val="24"/>
          <w:lang w:eastAsia="bg-BG"/>
        </w:rPr>
        <w:t>състав на комисията и списък на консултантите;</w:t>
      </w:r>
    </w:p>
    <w:p w:rsidR="00EC4F39" w:rsidRPr="00151551" w:rsidRDefault="00EC4F39" w:rsidP="00FF62CF">
      <w:pPr>
        <w:pStyle w:val="a9"/>
        <w:numPr>
          <w:ilvl w:val="0"/>
          <w:numId w:val="33"/>
        </w:numPr>
        <w:spacing w:after="0" w:line="240" w:lineRule="auto"/>
        <w:jc w:val="both"/>
        <w:rPr>
          <w:rFonts w:ascii="Times New Roman" w:eastAsia="Times New Roman" w:hAnsi="Times New Roman" w:cs="Times New Roman"/>
          <w:sz w:val="24"/>
          <w:szCs w:val="24"/>
          <w:lang w:eastAsia="bg-BG"/>
        </w:rPr>
      </w:pPr>
      <w:r w:rsidRPr="00151551">
        <w:rPr>
          <w:rFonts w:ascii="Times New Roman" w:eastAsia="Times New Roman" w:hAnsi="Times New Roman" w:cs="Times New Roman"/>
          <w:sz w:val="24"/>
          <w:szCs w:val="24"/>
          <w:lang w:eastAsia="bg-BG"/>
        </w:rPr>
        <w:t>списък на участниците, предложени за отстраняване от процедурата и мотивите за отстраняването им;</w:t>
      </w:r>
    </w:p>
    <w:p w:rsidR="00EC4F39" w:rsidRPr="00151551" w:rsidRDefault="00EC4F39" w:rsidP="00FF62CF">
      <w:pPr>
        <w:pStyle w:val="a9"/>
        <w:numPr>
          <w:ilvl w:val="0"/>
          <w:numId w:val="33"/>
        </w:numPr>
        <w:spacing w:after="0" w:line="240" w:lineRule="auto"/>
        <w:jc w:val="both"/>
        <w:rPr>
          <w:rFonts w:ascii="Times New Roman" w:eastAsia="Times New Roman" w:hAnsi="Times New Roman" w:cs="Times New Roman"/>
          <w:sz w:val="24"/>
          <w:szCs w:val="24"/>
          <w:lang w:eastAsia="bg-BG"/>
        </w:rPr>
      </w:pPr>
      <w:r w:rsidRPr="00151551">
        <w:rPr>
          <w:rFonts w:ascii="Times New Roman" w:eastAsia="Times New Roman" w:hAnsi="Times New Roman" w:cs="Times New Roman"/>
          <w:sz w:val="24"/>
          <w:szCs w:val="24"/>
          <w:lang w:eastAsia="bg-BG"/>
        </w:rPr>
        <w:t>становища на консултантите;</w:t>
      </w:r>
    </w:p>
    <w:p w:rsidR="00EC4F39" w:rsidRPr="00151551" w:rsidRDefault="00EC4F39" w:rsidP="00FF62CF">
      <w:pPr>
        <w:pStyle w:val="a9"/>
        <w:numPr>
          <w:ilvl w:val="0"/>
          <w:numId w:val="33"/>
        </w:numPr>
        <w:spacing w:after="0" w:line="240" w:lineRule="auto"/>
        <w:jc w:val="both"/>
        <w:rPr>
          <w:rFonts w:ascii="Times New Roman" w:eastAsia="Times New Roman" w:hAnsi="Times New Roman" w:cs="Times New Roman"/>
          <w:sz w:val="24"/>
          <w:szCs w:val="24"/>
          <w:lang w:eastAsia="bg-BG"/>
        </w:rPr>
      </w:pPr>
      <w:r w:rsidRPr="00151551">
        <w:rPr>
          <w:rFonts w:ascii="Times New Roman" w:eastAsia="Times New Roman" w:hAnsi="Times New Roman" w:cs="Times New Roman"/>
          <w:sz w:val="24"/>
          <w:szCs w:val="24"/>
          <w:lang w:eastAsia="bg-BG"/>
        </w:rPr>
        <w:t>резултатите от разглеждането и оценяването на допуснатите оферти, включително кратко описание на предложенията на участниците  и оценките по всеки показател, когато критерия за оценка е икономически най-изгодна оферта;</w:t>
      </w:r>
    </w:p>
    <w:p w:rsidR="00EC4F39" w:rsidRPr="00151551" w:rsidRDefault="00EC4F39" w:rsidP="00FF62CF">
      <w:pPr>
        <w:pStyle w:val="a9"/>
        <w:numPr>
          <w:ilvl w:val="0"/>
          <w:numId w:val="33"/>
        </w:numPr>
        <w:spacing w:after="0" w:line="240" w:lineRule="auto"/>
        <w:jc w:val="both"/>
        <w:rPr>
          <w:rFonts w:ascii="Times New Roman" w:eastAsia="Times New Roman" w:hAnsi="Times New Roman" w:cs="Times New Roman"/>
          <w:sz w:val="24"/>
          <w:szCs w:val="24"/>
          <w:lang w:eastAsia="bg-BG"/>
        </w:rPr>
      </w:pPr>
      <w:r w:rsidRPr="00151551">
        <w:rPr>
          <w:rFonts w:ascii="Times New Roman" w:eastAsia="Times New Roman" w:hAnsi="Times New Roman" w:cs="Times New Roman"/>
          <w:sz w:val="24"/>
          <w:szCs w:val="24"/>
          <w:lang w:eastAsia="bg-BG"/>
        </w:rPr>
        <w:t>класирането на участниците, чиито оферти са допуснати до разглеждане и оценка.</w:t>
      </w:r>
    </w:p>
    <w:p w:rsidR="00EC4F39" w:rsidRPr="00151551" w:rsidRDefault="00EC4F39" w:rsidP="00FF62CF">
      <w:pPr>
        <w:pStyle w:val="a9"/>
        <w:numPr>
          <w:ilvl w:val="0"/>
          <w:numId w:val="33"/>
        </w:numPr>
        <w:spacing w:after="0" w:line="240" w:lineRule="auto"/>
        <w:jc w:val="both"/>
        <w:rPr>
          <w:rFonts w:ascii="Times New Roman" w:eastAsia="Times New Roman" w:hAnsi="Times New Roman" w:cs="Times New Roman"/>
          <w:sz w:val="24"/>
          <w:szCs w:val="24"/>
          <w:lang w:eastAsia="bg-BG"/>
        </w:rPr>
      </w:pPr>
      <w:r w:rsidRPr="00151551">
        <w:rPr>
          <w:rFonts w:ascii="Times New Roman" w:eastAsia="Times New Roman" w:hAnsi="Times New Roman" w:cs="Times New Roman"/>
          <w:sz w:val="24"/>
          <w:szCs w:val="24"/>
          <w:lang w:eastAsia="bg-BG"/>
        </w:rPr>
        <w:t>датата на съставяне на протокола;</w:t>
      </w:r>
    </w:p>
    <w:p w:rsidR="00EC4F39" w:rsidRPr="00151551" w:rsidRDefault="00151551" w:rsidP="00FF62CF">
      <w:pPr>
        <w:pStyle w:val="a9"/>
        <w:numPr>
          <w:ilvl w:val="0"/>
          <w:numId w:val="33"/>
        </w:numPr>
        <w:spacing w:after="0" w:line="240" w:lineRule="auto"/>
        <w:jc w:val="both"/>
        <w:rPr>
          <w:rFonts w:ascii="Times New Roman" w:eastAsia="Times New Roman" w:hAnsi="Times New Roman" w:cs="Times New Roman"/>
          <w:sz w:val="24"/>
          <w:szCs w:val="24"/>
          <w:lang w:eastAsia="bg-BG"/>
        </w:rPr>
      </w:pPr>
      <w:r w:rsidRPr="00151551">
        <w:rPr>
          <w:rFonts w:ascii="Times New Roman" w:eastAsia="Times New Roman" w:hAnsi="Times New Roman" w:cs="Times New Roman"/>
          <w:sz w:val="24"/>
          <w:szCs w:val="24"/>
          <w:lang w:eastAsia="bg-BG"/>
        </w:rPr>
        <w:t>в</w:t>
      </w:r>
      <w:r w:rsidR="00EC4F39" w:rsidRPr="00151551">
        <w:rPr>
          <w:rFonts w:ascii="Times New Roman" w:eastAsia="Times New Roman" w:hAnsi="Times New Roman" w:cs="Times New Roman"/>
          <w:sz w:val="24"/>
          <w:szCs w:val="24"/>
          <w:lang w:eastAsia="bg-BG"/>
        </w:rPr>
        <w:t xml:space="preserve"> случай че има такива- особените мнения със съответните мотиви на членовете на комисията.</w:t>
      </w:r>
    </w:p>
    <w:p w:rsidR="00EC4F39" w:rsidRPr="00843193" w:rsidRDefault="00EC4F39" w:rsidP="003B0A0C">
      <w:pPr>
        <w:spacing w:after="0" w:line="240" w:lineRule="auto"/>
        <w:ind w:firstLine="709"/>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Протоколът на комисията се подписва от всички членове на комисията и се предава на Възложителя заедно с цялата документация.</w:t>
      </w:r>
    </w:p>
    <w:p w:rsidR="00EC4F39" w:rsidRPr="00843193" w:rsidRDefault="00EC4F39" w:rsidP="00B44ADD">
      <w:pPr>
        <w:spacing w:after="0" w:line="240" w:lineRule="auto"/>
        <w:ind w:firstLine="709"/>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Работата на комисията приключва с приемане на протокола от Възложителя.</w:t>
      </w:r>
    </w:p>
    <w:p w:rsidR="00EC4F39" w:rsidRPr="00023BB6" w:rsidRDefault="00B517CB" w:rsidP="00023BB6">
      <w:pPr>
        <w:pStyle w:val="2"/>
        <w:rPr>
          <w:rFonts w:ascii="Times New Roman" w:eastAsia="Times New Roman" w:hAnsi="Times New Roman" w:cs="Times New Roman"/>
          <w:b w:val="0"/>
          <w:color w:val="auto"/>
          <w:sz w:val="24"/>
          <w:szCs w:val="24"/>
          <w:lang w:eastAsia="bg-BG"/>
        </w:rPr>
      </w:pPr>
      <w:bookmarkStart w:id="63" w:name="_Toc218315949"/>
      <w:bookmarkStart w:id="64" w:name="_Toc218315950"/>
      <w:bookmarkStart w:id="65" w:name="_Toc218315951"/>
      <w:bookmarkStart w:id="66" w:name="_Toc218315957"/>
      <w:bookmarkStart w:id="67" w:name="_Toc203473525"/>
      <w:bookmarkStart w:id="68" w:name="_Toc203473526"/>
      <w:bookmarkStart w:id="69" w:name="_Toc203473527"/>
      <w:bookmarkStart w:id="70" w:name="_Toc203473528"/>
      <w:bookmarkStart w:id="71" w:name="_Toc203473529"/>
      <w:bookmarkStart w:id="72" w:name="_Toc203473530"/>
      <w:bookmarkStart w:id="73" w:name="_Toc297805184"/>
      <w:bookmarkStart w:id="74" w:name="_Toc318670497"/>
      <w:bookmarkStart w:id="75" w:name="_Toc318744073"/>
      <w:bookmarkStart w:id="76" w:name="_Toc398021576"/>
      <w:bookmarkEnd w:id="63"/>
      <w:bookmarkEnd w:id="64"/>
      <w:bookmarkEnd w:id="65"/>
      <w:bookmarkEnd w:id="66"/>
      <w:bookmarkEnd w:id="67"/>
      <w:bookmarkEnd w:id="68"/>
      <w:bookmarkEnd w:id="69"/>
      <w:bookmarkEnd w:id="70"/>
      <w:bookmarkEnd w:id="71"/>
      <w:bookmarkEnd w:id="72"/>
      <w:r w:rsidRPr="00023BB6">
        <w:rPr>
          <w:rFonts w:ascii="Times New Roman" w:eastAsia="Times New Roman" w:hAnsi="Times New Roman" w:cs="Times New Roman"/>
          <w:color w:val="auto"/>
          <w:sz w:val="24"/>
          <w:szCs w:val="24"/>
          <w:lang w:eastAsia="bg-BG"/>
        </w:rPr>
        <w:lastRenderedPageBreak/>
        <w:t>24</w:t>
      </w:r>
      <w:r w:rsidR="00EC4F39" w:rsidRPr="00023BB6">
        <w:rPr>
          <w:rFonts w:ascii="Times New Roman" w:eastAsia="Times New Roman" w:hAnsi="Times New Roman" w:cs="Times New Roman"/>
          <w:color w:val="auto"/>
          <w:sz w:val="24"/>
          <w:szCs w:val="24"/>
          <w:lang w:eastAsia="bg-BG"/>
        </w:rPr>
        <w:t>. Обявяване на резултатите</w:t>
      </w:r>
      <w:bookmarkEnd w:id="73"/>
      <w:bookmarkEnd w:id="74"/>
      <w:bookmarkEnd w:id="75"/>
      <w:bookmarkEnd w:id="76"/>
    </w:p>
    <w:p w:rsidR="00EC4F39" w:rsidRPr="00D3623B" w:rsidRDefault="00EC4F39" w:rsidP="00FF62CF">
      <w:pPr>
        <w:pStyle w:val="a9"/>
        <w:numPr>
          <w:ilvl w:val="0"/>
          <w:numId w:val="30"/>
        </w:numPr>
        <w:spacing w:after="0" w:line="240" w:lineRule="auto"/>
        <w:jc w:val="both"/>
        <w:rPr>
          <w:rFonts w:ascii="Times New Roman" w:eastAsia="Times New Roman" w:hAnsi="Times New Roman" w:cs="Times New Roman"/>
          <w:sz w:val="24"/>
          <w:szCs w:val="24"/>
          <w:lang w:eastAsia="bg-BG"/>
        </w:rPr>
      </w:pPr>
      <w:r w:rsidRPr="00D3623B">
        <w:rPr>
          <w:rFonts w:ascii="Times New Roman" w:eastAsia="Times New Roman" w:hAnsi="Times New Roman" w:cs="Times New Roman"/>
          <w:sz w:val="24"/>
          <w:szCs w:val="24"/>
          <w:lang w:eastAsia="bg-BG"/>
        </w:rPr>
        <w:t>Възложителят обявява класирането на участниците в процедурата с мотивирано решение и участника, определен за Изпълнител в срок 5 (пет) работни дни след приключване на работата на Комисията.</w:t>
      </w:r>
    </w:p>
    <w:p w:rsidR="00EC4F39" w:rsidRPr="00D3623B" w:rsidRDefault="00EC4F39" w:rsidP="00FF62CF">
      <w:pPr>
        <w:pStyle w:val="a9"/>
        <w:numPr>
          <w:ilvl w:val="0"/>
          <w:numId w:val="30"/>
        </w:numPr>
        <w:spacing w:after="0" w:line="240" w:lineRule="auto"/>
        <w:jc w:val="both"/>
        <w:rPr>
          <w:rFonts w:ascii="Times New Roman" w:eastAsia="Times New Roman" w:hAnsi="Times New Roman" w:cs="Times New Roman"/>
          <w:sz w:val="24"/>
          <w:szCs w:val="24"/>
          <w:lang w:eastAsia="bg-BG"/>
        </w:rPr>
      </w:pPr>
      <w:r w:rsidRPr="00D3623B">
        <w:rPr>
          <w:rFonts w:ascii="Times New Roman" w:eastAsia="Times New Roman" w:hAnsi="Times New Roman" w:cs="Times New Roman"/>
          <w:sz w:val="24"/>
          <w:szCs w:val="24"/>
          <w:lang w:eastAsia="bg-BG"/>
        </w:rPr>
        <w:t>Възложителят изпраща решението до участниците в процедурата в срок от 3 (три) дни от издаването му.</w:t>
      </w:r>
    </w:p>
    <w:p w:rsidR="00EC4F39" w:rsidRPr="00D3623B" w:rsidRDefault="00EC4F39" w:rsidP="00FF62CF">
      <w:pPr>
        <w:pStyle w:val="a9"/>
        <w:numPr>
          <w:ilvl w:val="0"/>
          <w:numId w:val="30"/>
        </w:numPr>
        <w:spacing w:after="0" w:line="240" w:lineRule="auto"/>
        <w:jc w:val="both"/>
        <w:rPr>
          <w:rFonts w:ascii="Times New Roman" w:eastAsia="Times New Roman" w:hAnsi="Times New Roman" w:cs="Times New Roman"/>
          <w:sz w:val="24"/>
          <w:szCs w:val="24"/>
          <w:lang w:eastAsia="bg-BG"/>
        </w:rPr>
      </w:pPr>
      <w:r w:rsidRPr="00D3623B">
        <w:rPr>
          <w:rFonts w:ascii="Times New Roman" w:eastAsia="Times New Roman" w:hAnsi="Times New Roman" w:cs="Times New Roman"/>
          <w:sz w:val="24"/>
          <w:szCs w:val="24"/>
          <w:lang w:eastAsia="bg-BG"/>
        </w:rPr>
        <w:t>При писмено искане от участник, Възложителят е длъжен да осигури достъп до протокола на Комисията в срок от 3 (три) дни след получаване на искането. Възложителят, може да откаже достъп до информация, съдържаща се в протокола, в съответствие с разпоредбите на чл. 73, ал. 4 от ЗОП.</w:t>
      </w:r>
      <w:bookmarkStart w:id="77" w:name="_Toc297805185"/>
      <w:bookmarkStart w:id="78" w:name="_Toc318670498"/>
      <w:bookmarkStart w:id="79" w:name="_Toc318744074"/>
    </w:p>
    <w:p w:rsidR="00EC4F39" w:rsidRPr="00023BB6" w:rsidRDefault="00023BB6" w:rsidP="00023BB6">
      <w:pPr>
        <w:pStyle w:val="1"/>
        <w:numPr>
          <w:ilvl w:val="0"/>
          <w:numId w:val="3"/>
        </w:numPr>
        <w:rPr>
          <w:rFonts w:ascii="Times New Roman" w:eastAsia="Times New Roman" w:hAnsi="Times New Roman" w:cs="Times New Roman"/>
          <w:color w:val="auto"/>
          <w:sz w:val="24"/>
          <w:szCs w:val="24"/>
          <w:lang w:eastAsia="bg-BG"/>
        </w:rPr>
      </w:pPr>
      <w:bookmarkStart w:id="80" w:name="_Toc398021577"/>
      <w:bookmarkEnd w:id="77"/>
      <w:bookmarkEnd w:id="78"/>
      <w:bookmarkEnd w:id="79"/>
      <w:r>
        <w:rPr>
          <w:rFonts w:ascii="Times New Roman" w:eastAsia="Times New Roman" w:hAnsi="Times New Roman" w:cs="Times New Roman"/>
          <w:color w:val="auto"/>
          <w:sz w:val="24"/>
          <w:szCs w:val="24"/>
          <w:lang w:eastAsia="bg-BG"/>
        </w:rPr>
        <w:t>Прекратяване на процедурата</w:t>
      </w:r>
      <w:bookmarkEnd w:id="80"/>
    </w:p>
    <w:p w:rsidR="00EC4F39" w:rsidRPr="00023BB6" w:rsidRDefault="00B517CB" w:rsidP="00023BB6">
      <w:pPr>
        <w:pStyle w:val="2"/>
        <w:rPr>
          <w:rFonts w:ascii="Times New Roman" w:eastAsia="Times New Roman" w:hAnsi="Times New Roman" w:cs="Times New Roman"/>
          <w:b w:val="0"/>
          <w:color w:val="auto"/>
          <w:sz w:val="24"/>
          <w:szCs w:val="24"/>
          <w:lang w:eastAsia="bg-BG"/>
        </w:rPr>
      </w:pPr>
      <w:bookmarkStart w:id="81" w:name="_Toc398021578"/>
      <w:r w:rsidRPr="00023BB6">
        <w:rPr>
          <w:rFonts w:ascii="Times New Roman" w:eastAsia="Times New Roman" w:hAnsi="Times New Roman" w:cs="Times New Roman"/>
          <w:color w:val="auto"/>
          <w:sz w:val="24"/>
          <w:szCs w:val="24"/>
          <w:lang w:eastAsia="bg-BG"/>
        </w:rPr>
        <w:t>25</w:t>
      </w:r>
      <w:r w:rsidR="00EC4F39" w:rsidRPr="00023BB6">
        <w:rPr>
          <w:rFonts w:ascii="Times New Roman" w:eastAsia="Times New Roman" w:hAnsi="Times New Roman" w:cs="Times New Roman"/>
          <w:color w:val="auto"/>
          <w:sz w:val="24"/>
          <w:szCs w:val="24"/>
          <w:lang w:eastAsia="bg-BG"/>
        </w:rPr>
        <w:t>. Основания за прекратяване</w:t>
      </w:r>
      <w:bookmarkEnd w:id="81"/>
    </w:p>
    <w:p w:rsidR="00EC4F39" w:rsidRPr="00843193" w:rsidRDefault="00EC4F39" w:rsidP="00B44ADD">
      <w:pPr>
        <w:spacing w:after="0" w:line="240" w:lineRule="auto"/>
        <w:ind w:firstLine="709"/>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Възложителят прекратява процедурата за възлагане на обществена поръчка при наличие на обстоятелствата, съгласно чл. 39 от ЗОП.</w:t>
      </w:r>
    </w:p>
    <w:p w:rsidR="00EC4F39" w:rsidRPr="00023BB6" w:rsidRDefault="00023BB6" w:rsidP="00023BB6">
      <w:pPr>
        <w:pStyle w:val="1"/>
        <w:numPr>
          <w:ilvl w:val="0"/>
          <w:numId w:val="3"/>
        </w:numPr>
        <w:rPr>
          <w:rFonts w:ascii="Times New Roman" w:eastAsia="Times New Roman" w:hAnsi="Times New Roman" w:cs="Times New Roman"/>
          <w:b w:val="0"/>
          <w:color w:val="auto"/>
          <w:sz w:val="24"/>
          <w:szCs w:val="24"/>
          <w:lang w:eastAsia="bg-BG"/>
        </w:rPr>
      </w:pPr>
      <w:bookmarkStart w:id="82" w:name="_Toc398021579"/>
      <w:r>
        <w:rPr>
          <w:rFonts w:ascii="Times New Roman" w:eastAsia="Times New Roman" w:hAnsi="Times New Roman" w:cs="Times New Roman"/>
          <w:color w:val="auto"/>
          <w:sz w:val="24"/>
          <w:szCs w:val="24"/>
          <w:lang w:eastAsia="bg-BG"/>
        </w:rPr>
        <w:t>Сключване на договор</w:t>
      </w:r>
      <w:bookmarkEnd w:id="82"/>
    </w:p>
    <w:p w:rsidR="00EC4F39" w:rsidRPr="00023BB6" w:rsidRDefault="00B517CB" w:rsidP="00023BB6">
      <w:pPr>
        <w:pStyle w:val="2"/>
        <w:rPr>
          <w:rFonts w:ascii="Times New Roman" w:eastAsia="Times New Roman" w:hAnsi="Times New Roman" w:cs="Times New Roman"/>
          <w:b w:val="0"/>
          <w:color w:val="auto"/>
          <w:sz w:val="24"/>
          <w:szCs w:val="24"/>
          <w:lang w:eastAsia="bg-BG"/>
        </w:rPr>
      </w:pPr>
      <w:bookmarkStart w:id="83" w:name="_Toc398021580"/>
      <w:r w:rsidRPr="00023BB6">
        <w:rPr>
          <w:rFonts w:ascii="Times New Roman" w:eastAsia="Times New Roman" w:hAnsi="Times New Roman" w:cs="Times New Roman"/>
          <w:color w:val="auto"/>
          <w:sz w:val="24"/>
          <w:szCs w:val="24"/>
          <w:lang w:eastAsia="bg-BG"/>
        </w:rPr>
        <w:t>26</w:t>
      </w:r>
      <w:r w:rsidR="00EC4F39" w:rsidRPr="00023BB6">
        <w:rPr>
          <w:rFonts w:ascii="Times New Roman" w:eastAsia="Times New Roman" w:hAnsi="Times New Roman" w:cs="Times New Roman"/>
          <w:color w:val="auto"/>
          <w:sz w:val="24"/>
          <w:szCs w:val="24"/>
          <w:lang w:eastAsia="bg-BG"/>
        </w:rPr>
        <w:t>. Процедура</w:t>
      </w:r>
      <w:bookmarkEnd w:id="83"/>
    </w:p>
    <w:p w:rsidR="00EC4F39" w:rsidRPr="00B517CB" w:rsidRDefault="00EC4F39" w:rsidP="00FF62CF">
      <w:pPr>
        <w:pStyle w:val="a9"/>
        <w:numPr>
          <w:ilvl w:val="0"/>
          <w:numId w:val="28"/>
        </w:numPr>
        <w:spacing w:after="0" w:line="240" w:lineRule="auto"/>
        <w:jc w:val="both"/>
        <w:rPr>
          <w:rFonts w:ascii="Times New Roman" w:eastAsia="Times New Roman" w:hAnsi="Times New Roman" w:cs="Times New Roman"/>
          <w:sz w:val="24"/>
          <w:szCs w:val="24"/>
          <w:lang w:eastAsia="bg-BG"/>
        </w:rPr>
      </w:pPr>
      <w:r w:rsidRPr="00B517CB">
        <w:rPr>
          <w:rFonts w:ascii="Times New Roman" w:eastAsia="Times New Roman" w:hAnsi="Times New Roman" w:cs="Times New Roman"/>
          <w:sz w:val="24"/>
          <w:szCs w:val="24"/>
          <w:lang w:eastAsia="bg-BG"/>
        </w:rPr>
        <w:t>Възложителят сключва договор за изпълнение на обществената поръчка с класирания на първо място и определен за Изпълнител Участник.</w:t>
      </w:r>
    </w:p>
    <w:p w:rsidR="00EC4F39" w:rsidRPr="00B517CB" w:rsidRDefault="00EC4F39" w:rsidP="00FF62CF">
      <w:pPr>
        <w:pStyle w:val="a9"/>
        <w:numPr>
          <w:ilvl w:val="0"/>
          <w:numId w:val="28"/>
        </w:numPr>
        <w:spacing w:after="0" w:line="240" w:lineRule="auto"/>
        <w:jc w:val="both"/>
        <w:rPr>
          <w:rFonts w:ascii="Times New Roman" w:eastAsia="Times New Roman" w:hAnsi="Times New Roman" w:cs="Times New Roman"/>
          <w:sz w:val="24"/>
          <w:szCs w:val="24"/>
          <w:lang w:eastAsia="bg-BG"/>
        </w:rPr>
      </w:pPr>
      <w:r w:rsidRPr="00B517CB">
        <w:rPr>
          <w:rFonts w:ascii="Times New Roman" w:eastAsia="Times New Roman" w:hAnsi="Times New Roman" w:cs="Times New Roman"/>
          <w:sz w:val="24"/>
          <w:szCs w:val="24"/>
          <w:lang w:eastAsia="bg-BG"/>
        </w:rPr>
        <w:t>Възложителят може да определи за Изпълнител и да сключи договор с втория класиран участник в процедурата или да прекрати процедурата, в случай, че Участникът в процедурата, който е избран за Изпълнител откаже да подпише договор или не изпълни някое от изис</w:t>
      </w:r>
      <w:r w:rsidR="00C57D19">
        <w:rPr>
          <w:rFonts w:ascii="Times New Roman" w:eastAsia="Times New Roman" w:hAnsi="Times New Roman" w:cs="Times New Roman"/>
          <w:sz w:val="24"/>
          <w:szCs w:val="24"/>
          <w:lang w:eastAsia="bg-BG"/>
        </w:rPr>
        <w:t>кванията на чл. 42, ал.1 от ЗОП, или не отговаря на изискванията на чл. 47 ал. 1 и 5, чл. 47 ал. 2, както и на изискванията, поставени в обявлението;</w:t>
      </w:r>
    </w:p>
    <w:p w:rsidR="00EC4F39" w:rsidRPr="00B517CB" w:rsidRDefault="00EC4F39" w:rsidP="00FF62CF">
      <w:pPr>
        <w:pStyle w:val="a9"/>
        <w:numPr>
          <w:ilvl w:val="0"/>
          <w:numId w:val="28"/>
        </w:numPr>
        <w:spacing w:after="0" w:line="240" w:lineRule="auto"/>
        <w:jc w:val="both"/>
        <w:rPr>
          <w:rFonts w:ascii="Times New Roman" w:eastAsia="Times New Roman" w:hAnsi="Times New Roman" w:cs="Times New Roman"/>
          <w:sz w:val="24"/>
          <w:szCs w:val="24"/>
          <w:lang w:eastAsia="bg-BG"/>
        </w:rPr>
      </w:pPr>
      <w:r w:rsidRPr="00B517CB">
        <w:rPr>
          <w:rFonts w:ascii="Times New Roman" w:eastAsia="Times New Roman" w:hAnsi="Times New Roman" w:cs="Times New Roman"/>
          <w:sz w:val="24"/>
          <w:szCs w:val="24"/>
          <w:lang w:eastAsia="bg-BG"/>
        </w:rPr>
        <w:t>Договорът за изпълнение на обществената поръчка включва всички предл</w:t>
      </w:r>
      <w:r w:rsidR="00C57D19">
        <w:rPr>
          <w:rFonts w:ascii="Times New Roman" w:eastAsia="Times New Roman" w:hAnsi="Times New Roman" w:cs="Times New Roman"/>
          <w:sz w:val="24"/>
          <w:szCs w:val="24"/>
          <w:lang w:eastAsia="bg-BG"/>
        </w:rPr>
        <w:t>ожения от офертата на участника, въз основа на които е определен за изпълнител;</w:t>
      </w:r>
    </w:p>
    <w:p w:rsidR="00EC4F39" w:rsidRPr="00B517CB" w:rsidRDefault="00EC4F39" w:rsidP="00FF62CF">
      <w:pPr>
        <w:pStyle w:val="a9"/>
        <w:numPr>
          <w:ilvl w:val="0"/>
          <w:numId w:val="28"/>
        </w:numPr>
        <w:spacing w:after="0" w:line="240" w:lineRule="auto"/>
        <w:jc w:val="both"/>
        <w:rPr>
          <w:rFonts w:ascii="Times New Roman" w:eastAsia="Times New Roman" w:hAnsi="Times New Roman" w:cs="Times New Roman"/>
          <w:sz w:val="24"/>
          <w:szCs w:val="24"/>
          <w:lang w:eastAsia="bg-BG"/>
        </w:rPr>
      </w:pPr>
      <w:r w:rsidRPr="00B517CB">
        <w:rPr>
          <w:rFonts w:ascii="Times New Roman" w:eastAsia="Times New Roman" w:hAnsi="Times New Roman" w:cs="Times New Roman"/>
          <w:sz w:val="24"/>
          <w:szCs w:val="24"/>
          <w:lang w:eastAsia="bg-BG"/>
        </w:rPr>
        <w:t>При подписването на договора, Изпълнителят трябва да представи:</w:t>
      </w:r>
    </w:p>
    <w:p w:rsidR="00EC4F39" w:rsidRPr="00B517CB" w:rsidRDefault="00EC4F39" w:rsidP="00FF62CF">
      <w:pPr>
        <w:pStyle w:val="a9"/>
        <w:numPr>
          <w:ilvl w:val="0"/>
          <w:numId w:val="29"/>
        </w:numPr>
        <w:spacing w:after="0" w:line="240" w:lineRule="auto"/>
        <w:ind w:firstLine="414"/>
        <w:jc w:val="both"/>
        <w:rPr>
          <w:rFonts w:ascii="Times New Roman" w:eastAsia="Times New Roman" w:hAnsi="Times New Roman" w:cs="Times New Roman"/>
          <w:sz w:val="24"/>
          <w:szCs w:val="24"/>
          <w:lang w:eastAsia="bg-BG"/>
        </w:rPr>
      </w:pPr>
      <w:r w:rsidRPr="00B517CB">
        <w:rPr>
          <w:rFonts w:ascii="Times New Roman" w:eastAsia="Times New Roman" w:hAnsi="Times New Roman" w:cs="Times New Roman"/>
          <w:sz w:val="24"/>
          <w:szCs w:val="24"/>
          <w:lang w:eastAsia="bg-BG"/>
        </w:rPr>
        <w:t xml:space="preserve">Документите по чл. 47, ал. 10 и чл. 48, ал. 3 от ЗОП, </w:t>
      </w:r>
    </w:p>
    <w:p w:rsidR="00EC4F39" w:rsidRPr="00B517CB" w:rsidRDefault="00EC4F39" w:rsidP="00FF62CF">
      <w:pPr>
        <w:pStyle w:val="a9"/>
        <w:numPr>
          <w:ilvl w:val="0"/>
          <w:numId w:val="29"/>
        </w:numPr>
        <w:spacing w:after="0" w:line="240" w:lineRule="auto"/>
        <w:ind w:firstLine="414"/>
        <w:jc w:val="both"/>
        <w:rPr>
          <w:rFonts w:ascii="Times New Roman" w:eastAsia="Times New Roman" w:hAnsi="Times New Roman" w:cs="Times New Roman"/>
          <w:sz w:val="24"/>
          <w:szCs w:val="24"/>
          <w:lang w:eastAsia="bg-BG"/>
        </w:rPr>
      </w:pPr>
      <w:r w:rsidRPr="00B517CB">
        <w:rPr>
          <w:rFonts w:ascii="Times New Roman" w:eastAsia="Times New Roman" w:hAnsi="Times New Roman" w:cs="Times New Roman"/>
          <w:sz w:val="24"/>
          <w:szCs w:val="24"/>
          <w:lang w:eastAsia="bg-BG"/>
        </w:rPr>
        <w:t xml:space="preserve">Документ за внесена гаранция за изпълнение на </w:t>
      </w:r>
      <w:bookmarkStart w:id="84" w:name="_GoBack"/>
      <w:bookmarkEnd w:id="84"/>
      <w:r w:rsidRPr="00B517CB">
        <w:rPr>
          <w:rFonts w:ascii="Times New Roman" w:eastAsia="Times New Roman" w:hAnsi="Times New Roman" w:cs="Times New Roman"/>
          <w:sz w:val="24"/>
          <w:szCs w:val="24"/>
          <w:lang w:eastAsia="bg-BG"/>
        </w:rPr>
        <w:t>договора за обществена поръчка;</w:t>
      </w:r>
    </w:p>
    <w:p w:rsidR="00EC4F39" w:rsidRPr="00153580" w:rsidRDefault="00B517CB" w:rsidP="00023BB6">
      <w:pPr>
        <w:pStyle w:val="2"/>
        <w:rPr>
          <w:rFonts w:ascii="Times New Roman" w:eastAsia="Times New Roman" w:hAnsi="Times New Roman" w:cs="Times New Roman"/>
          <w:b w:val="0"/>
          <w:color w:val="auto"/>
          <w:sz w:val="24"/>
          <w:szCs w:val="24"/>
          <w:lang w:eastAsia="bg-BG"/>
        </w:rPr>
      </w:pPr>
      <w:bookmarkStart w:id="85" w:name="_Toc203473537"/>
      <w:bookmarkStart w:id="86" w:name="_Toc203473538"/>
      <w:bookmarkStart w:id="87" w:name="_Toc297805190"/>
      <w:bookmarkStart w:id="88" w:name="_Toc318670500"/>
      <w:bookmarkStart w:id="89" w:name="_Toc318744076"/>
      <w:bookmarkStart w:id="90" w:name="_Toc398021581"/>
      <w:bookmarkEnd w:id="85"/>
      <w:bookmarkEnd w:id="86"/>
      <w:r w:rsidRPr="00023BB6">
        <w:rPr>
          <w:rFonts w:ascii="Times New Roman" w:eastAsia="Times New Roman" w:hAnsi="Times New Roman" w:cs="Times New Roman"/>
          <w:color w:val="auto"/>
          <w:sz w:val="24"/>
          <w:szCs w:val="24"/>
          <w:lang w:eastAsia="bg-BG"/>
        </w:rPr>
        <w:t>27</w:t>
      </w:r>
      <w:r w:rsidR="00EC4F39" w:rsidRPr="00023BB6">
        <w:rPr>
          <w:rFonts w:ascii="Times New Roman" w:eastAsia="Times New Roman" w:hAnsi="Times New Roman" w:cs="Times New Roman"/>
          <w:color w:val="auto"/>
          <w:sz w:val="24"/>
          <w:szCs w:val="24"/>
          <w:lang w:eastAsia="bg-BG"/>
        </w:rPr>
        <w:t>. Срокове за сключване на договор</w:t>
      </w:r>
      <w:bookmarkEnd w:id="87"/>
      <w:bookmarkEnd w:id="88"/>
      <w:bookmarkEnd w:id="89"/>
      <w:bookmarkEnd w:id="90"/>
    </w:p>
    <w:p w:rsidR="00EC4F39" w:rsidRDefault="00EC4F39" w:rsidP="00B44ADD">
      <w:pPr>
        <w:spacing w:after="0" w:line="240" w:lineRule="auto"/>
        <w:ind w:firstLine="709"/>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 xml:space="preserve">Договор за изпълнение на обществена поръчка се сключва в сроковете по чл. 41 от ЗОП. </w:t>
      </w:r>
    </w:p>
    <w:p w:rsidR="00B44ADD" w:rsidRPr="00843193" w:rsidRDefault="00B44ADD" w:rsidP="00B44ADD">
      <w:pPr>
        <w:spacing w:after="0" w:line="240" w:lineRule="auto"/>
        <w:ind w:firstLine="709"/>
        <w:jc w:val="both"/>
        <w:rPr>
          <w:rFonts w:ascii="Times New Roman" w:eastAsia="Times New Roman" w:hAnsi="Times New Roman" w:cs="Times New Roman"/>
          <w:sz w:val="24"/>
          <w:szCs w:val="24"/>
          <w:lang w:eastAsia="bg-BG"/>
        </w:rPr>
      </w:pPr>
    </w:p>
    <w:p w:rsidR="00220334" w:rsidRPr="00023BB6" w:rsidRDefault="00023BB6" w:rsidP="00023BB6">
      <w:pPr>
        <w:pStyle w:val="a9"/>
        <w:numPr>
          <w:ilvl w:val="0"/>
          <w:numId w:val="3"/>
        </w:numPr>
        <w:spacing w:after="0" w:line="240" w:lineRule="auto"/>
        <w:jc w:val="both"/>
        <w:outlineLvl w:val="0"/>
        <w:rPr>
          <w:rFonts w:ascii="Times New Roman" w:eastAsia="Times New Roman" w:hAnsi="Times New Roman" w:cs="Times New Roman"/>
          <w:b/>
          <w:sz w:val="24"/>
          <w:szCs w:val="24"/>
          <w:lang w:eastAsia="bg-BG"/>
        </w:rPr>
      </w:pPr>
      <w:bookmarkStart w:id="91" w:name="_Toc398021582"/>
      <w:r>
        <w:rPr>
          <w:rFonts w:ascii="Times New Roman" w:eastAsia="Times New Roman" w:hAnsi="Times New Roman" w:cs="Times New Roman"/>
          <w:b/>
          <w:sz w:val="24"/>
          <w:szCs w:val="24"/>
          <w:lang w:eastAsia="bg-BG"/>
        </w:rPr>
        <w:t>Други указания</w:t>
      </w:r>
      <w:bookmarkEnd w:id="91"/>
    </w:p>
    <w:p w:rsidR="00220334" w:rsidRPr="00023BB6" w:rsidRDefault="00220334" w:rsidP="00023BB6">
      <w:pPr>
        <w:pStyle w:val="2"/>
        <w:rPr>
          <w:rFonts w:ascii="Times New Roman" w:eastAsia="Times New Roman" w:hAnsi="Times New Roman" w:cs="Times New Roman"/>
          <w:color w:val="auto"/>
          <w:sz w:val="24"/>
          <w:szCs w:val="24"/>
          <w:lang w:eastAsia="bg-BG"/>
        </w:rPr>
      </w:pPr>
      <w:bookmarkStart w:id="92" w:name="_Toc398021583"/>
      <w:r w:rsidRPr="00023BB6">
        <w:rPr>
          <w:rFonts w:ascii="Times New Roman" w:eastAsia="Times New Roman" w:hAnsi="Times New Roman" w:cs="Times New Roman"/>
          <w:color w:val="auto"/>
          <w:sz w:val="24"/>
          <w:szCs w:val="24"/>
          <w:lang w:eastAsia="bg-BG"/>
        </w:rPr>
        <w:lastRenderedPageBreak/>
        <w:t>28</w:t>
      </w:r>
      <w:r w:rsidRPr="00843193">
        <w:rPr>
          <w:rFonts w:ascii="Times New Roman" w:eastAsia="Times New Roman" w:hAnsi="Times New Roman" w:cs="Times New Roman"/>
          <w:sz w:val="24"/>
          <w:szCs w:val="24"/>
          <w:lang w:eastAsia="bg-BG"/>
        </w:rPr>
        <w:t xml:space="preserve">. </w:t>
      </w:r>
      <w:r w:rsidRPr="00023BB6">
        <w:rPr>
          <w:rFonts w:ascii="Times New Roman" w:eastAsia="Times New Roman" w:hAnsi="Times New Roman" w:cs="Times New Roman"/>
          <w:color w:val="auto"/>
          <w:sz w:val="24"/>
          <w:szCs w:val="24"/>
          <w:lang w:eastAsia="bg-BG"/>
        </w:rPr>
        <w:t>Комуникация и обмен на информация</w:t>
      </w:r>
      <w:bookmarkEnd w:id="92"/>
    </w:p>
    <w:p w:rsidR="00220334" w:rsidRPr="00843193" w:rsidRDefault="00220334" w:rsidP="00220334">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Обменът на информация между Възложителя и заинте</w:t>
      </w:r>
      <w:r w:rsidR="0069796C">
        <w:rPr>
          <w:rFonts w:ascii="Times New Roman" w:eastAsia="Times New Roman" w:hAnsi="Times New Roman" w:cs="Times New Roman"/>
          <w:sz w:val="24"/>
          <w:szCs w:val="24"/>
          <w:lang w:eastAsia="bg-BG"/>
        </w:rPr>
        <w:t>ресованите лица/участниците</w:t>
      </w:r>
      <w:r w:rsidRPr="00843193">
        <w:rPr>
          <w:rFonts w:ascii="Times New Roman" w:eastAsia="Times New Roman" w:hAnsi="Times New Roman" w:cs="Times New Roman"/>
          <w:sz w:val="24"/>
          <w:szCs w:val="24"/>
          <w:lang w:eastAsia="bg-BG"/>
        </w:rPr>
        <w:t xml:space="preserve"> е в писмен вид, на български език, и се извършва чрез:</w:t>
      </w:r>
    </w:p>
    <w:p w:rsidR="00220334" w:rsidRPr="0069796C" w:rsidRDefault="00220334" w:rsidP="0069796C">
      <w:pPr>
        <w:pStyle w:val="a9"/>
        <w:numPr>
          <w:ilvl w:val="0"/>
          <w:numId w:val="36"/>
        </w:numPr>
        <w:spacing w:after="0" w:line="240" w:lineRule="auto"/>
        <w:jc w:val="both"/>
        <w:rPr>
          <w:rFonts w:ascii="Times New Roman" w:eastAsia="Times New Roman" w:hAnsi="Times New Roman" w:cs="Times New Roman"/>
          <w:sz w:val="24"/>
          <w:szCs w:val="24"/>
          <w:lang w:eastAsia="bg-BG"/>
        </w:rPr>
      </w:pPr>
      <w:r w:rsidRPr="0069796C">
        <w:rPr>
          <w:rFonts w:ascii="Times New Roman" w:eastAsia="Times New Roman" w:hAnsi="Times New Roman" w:cs="Times New Roman"/>
          <w:sz w:val="24"/>
          <w:szCs w:val="24"/>
          <w:lang w:eastAsia="bg-BG"/>
        </w:rPr>
        <w:t>връчване лично срещу подпис;</w:t>
      </w:r>
    </w:p>
    <w:p w:rsidR="00220334" w:rsidRPr="0069796C" w:rsidRDefault="00220334" w:rsidP="0069796C">
      <w:pPr>
        <w:pStyle w:val="a9"/>
        <w:numPr>
          <w:ilvl w:val="0"/>
          <w:numId w:val="36"/>
        </w:numPr>
        <w:spacing w:after="0" w:line="240" w:lineRule="auto"/>
        <w:jc w:val="both"/>
        <w:rPr>
          <w:rFonts w:ascii="Times New Roman" w:eastAsia="Times New Roman" w:hAnsi="Times New Roman" w:cs="Times New Roman"/>
          <w:sz w:val="24"/>
          <w:szCs w:val="24"/>
          <w:lang w:eastAsia="bg-BG"/>
        </w:rPr>
      </w:pPr>
      <w:r w:rsidRPr="0069796C">
        <w:rPr>
          <w:rFonts w:ascii="Times New Roman" w:eastAsia="Times New Roman" w:hAnsi="Times New Roman" w:cs="Times New Roman"/>
          <w:sz w:val="24"/>
          <w:szCs w:val="24"/>
          <w:lang w:eastAsia="bg-BG"/>
        </w:rPr>
        <w:t>по пощата – чрез препоръчано писмо с обратна разписка, изпратено на посочения от заинтересованото лице/участника адрес, както и по куриер;</w:t>
      </w:r>
    </w:p>
    <w:p w:rsidR="00220334" w:rsidRPr="0069796C" w:rsidRDefault="00220334" w:rsidP="0069796C">
      <w:pPr>
        <w:pStyle w:val="a9"/>
        <w:numPr>
          <w:ilvl w:val="0"/>
          <w:numId w:val="36"/>
        </w:numPr>
        <w:spacing w:after="0" w:line="240" w:lineRule="auto"/>
        <w:jc w:val="both"/>
        <w:rPr>
          <w:rFonts w:ascii="Times New Roman" w:eastAsia="Times New Roman" w:hAnsi="Times New Roman" w:cs="Times New Roman"/>
          <w:sz w:val="24"/>
          <w:szCs w:val="24"/>
          <w:lang w:eastAsia="bg-BG"/>
        </w:rPr>
      </w:pPr>
      <w:r w:rsidRPr="0069796C">
        <w:rPr>
          <w:rFonts w:ascii="Times New Roman" w:eastAsia="Times New Roman" w:hAnsi="Times New Roman" w:cs="Times New Roman"/>
          <w:sz w:val="24"/>
          <w:szCs w:val="24"/>
          <w:lang w:eastAsia="bg-BG"/>
        </w:rPr>
        <w:t>по факс.</w:t>
      </w:r>
    </w:p>
    <w:p w:rsidR="00220334" w:rsidRPr="0069796C" w:rsidRDefault="00220334" w:rsidP="0069796C">
      <w:pPr>
        <w:pStyle w:val="a9"/>
        <w:numPr>
          <w:ilvl w:val="0"/>
          <w:numId w:val="36"/>
        </w:numPr>
        <w:spacing w:after="0" w:line="240" w:lineRule="auto"/>
        <w:jc w:val="both"/>
        <w:rPr>
          <w:rFonts w:ascii="Times New Roman" w:eastAsia="Times New Roman" w:hAnsi="Times New Roman" w:cs="Times New Roman"/>
          <w:sz w:val="24"/>
          <w:szCs w:val="24"/>
          <w:lang w:eastAsia="bg-BG"/>
        </w:rPr>
      </w:pPr>
      <w:r w:rsidRPr="0069796C">
        <w:rPr>
          <w:rFonts w:ascii="Times New Roman" w:eastAsia="Times New Roman" w:hAnsi="Times New Roman" w:cs="Times New Roman"/>
          <w:sz w:val="24"/>
          <w:szCs w:val="24"/>
          <w:lang w:eastAsia="bg-BG"/>
        </w:rPr>
        <w:t>по електронен път, при условията и по реда на Закона за електронния документ и електронния подпис</w:t>
      </w:r>
    </w:p>
    <w:p w:rsidR="00220334" w:rsidRPr="0069796C" w:rsidRDefault="00220334" w:rsidP="0069796C">
      <w:pPr>
        <w:pStyle w:val="a9"/>
        <w:numPr>
          <w:ilvl w:val="0"/>
          <w:numId w:val="37"/>
        </w:numPr>
        <w:spacing w:after="0" w:line="240" w:lineRule="auto"/>
        <w:jc w:val="both"/>
        <w:rPr>
          <w:rFonts w:ascii="Times New Roman" w:eastAsia="Times New Roman" w:hAnsi="Times New Roman" w:cs="Times New Roman"/>
          <w:sz w:val="24"/>
          <w:szCs w:val="24"/>
          <w:lang w:eastAsia="bg-BG"/>
        </w:rPr>
      </w:pPr>
      <w:r w:rsidRPr="0069796C">
        <w:rPr>
          <w:rFonts w:ascii="Times New Roman" w:eastAsia="Times New Roman" w:hAnsi="Times New Roman" w:cs="Times New Roman"/>
          <w:sz w:val="24"/>
          <w:szCs w:val="24"/>
          <w:lang w:eastAsia="bg-BG"/>
        </w:rPr>
        <w:t>Обменът на информация, чрез връчването й лично срещу подпис, се извършва от страна на Възложителя чрез лицата за контакти, посочени в Обявлението. Информацията се приема от заинтересованото лице/участника или чрез лицата за контакт, посочени в офертата.</w:t>
      </w:r>
    </w:p>
    <w:p w:rsidR="00220334" w:rsidRPr="0069796C" w:rsidRDefault="00220334" w:rsidP="0069796C">
      <w:pPr>
        <w:pStyle w:val="a9"/>
        <w:numPr>
          <w:ilvl w:val="0"/>
          <w:numId w:val="37"/>
        </w:numPr>
        <w:spacing w:after="0" w:line="240" w:lineRule="auto"/>
        <w:jc w:val="both"/>
        <w:rPr>
          <w:rFonts w:ascii="Times New Roman" w:eastAsia="Times New Roman" w:hAnsi="Times New Roman" w:cs="Times New Roman"/>
          <w:sz w:val="24"/>
          <w:szCs w:val="24"/>
          <w:lang w:eastAsia="bg-BG"/>
        </w:rPr>
      </w:pPr>
      <w:r w:rsidRPr="0069796C">
        <w:rPr>
          <w:rFonts w:ascii="Times New Roman" w:eastAsia="Times New Roman" w:hAnsi="Times New Roman" w:cs="Times New Roman"/>
          <w:sz w:val="24"/>
          <w:szCs w:val="24"/>
          <w:lang w:eastAsia="bg-BG"/>
        </w:rPr>
        <w:t>При промяна в посочения адрес и факс за кореспонденция участниците, са длъжни в срок до 24 часа надлежно да уведомят Възложителя.</w:t>
      </w:r>
    </w:p>
    <w:p w:rsidR="00220334" w:rsidRPr="0069796C" w:rsidRDefault="00220334" w:rsidP="0069796C">
      <w:pPr>
        <w:pStyle w:val="a9"/>
        <w:numPr>
          <w:ilvl w:val="0"/>
          <w:numId w:val="37"/>
        </w:numPr>
        <w:spacing w:after="0" w:line="240" w:lineRule="auto"/>
        <w:jc w:val="both"/>
        <w:rPr>
          <w:rFonts w:ascii="Times New Roman" w:eastAsia="Times New Roman" w:hAnsi="Times New Roman" w:cs="Times New Roman"/>
          <w:sz w:val="24"/>
          <w:szCs w:val="24"/>
          <w:lang w:eastAsia="bg-BG"/>
        </w:rPr>
      </w:pPr>
      <w:r w:rsidRPr="0069796C">
        <w:rPr>
          <w:rFonts w:ascii="Times New Roman" w:eastAsia="Times New Roman" w:hAnsi="Times New Roman" w:cs="Times New Roman"/>
          <w:sz w:val="24"/>
          <w:szCs w:val="24"/>
          <w:lang w:eastAsia="bg-BG"/>
        </w:rPr>
        <w:t>Неправилно посочен адрес или факс за кореспонденция или липса на уведомяване за промяна на адреса или факса за кореспонденция освобождава Възложителя от отговорност за неточно изпращане на уведомленията или информацията.</w:t>
      </w:r>
    </w:p>
    <w:p w:rsidR="00220334" w:rsidRPr="0069796C" w:rsidRDefault="00220334" w:rsidP="0069796C">
      <w:pPr>
        <w:pStyle w:val="a9"/>
        <w:numPr>
          <w:ilvl w:val="0"/>
          <w:numId w:val="37"/>
        </w:numPr>
        <w:spacing w:after="0" w:line="240" w:lineRule="auto"/>
        <w:jc w:val="both"/>
        <w:rPr>
          <w:rFonts w:ascii="Times New Roman" w:eastAsia="Times New Roman" w:hAnsi="Times New Roman" w:cs="Times New Roman"/>
          <w:sz w:val="24"/>
          <w:szCs w:val="24"/>
          <w:lang w:eastAsia="bg-BG"/>
        </w:rPr>
      </w:pPr>
      <w:r w:rsidRPr="0069796C">
        <w:rPr>
          <w:rFonts w:ascii="Times New Roman" w:eastAsia="Times New Roman" w:hAnsi="Times New Roman" w:cs="Times New Roman"/>
          <w:sz w:val="24"/>
          <w:szCs w:val="24"/>
          <w:lang w:eastAsia="bg-BG"/>
        </w:rPr>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220334" w:rsidRPr="00023BB6" w:rsidRDefault="00220334" w:rsidP="00023BB6">
      <w:pPr>
        <w:pStyle w:val="2"/>
        <w:rPr>
          <w:rFonts w:ascii="Times New Roman" w:eastAsia="Times New Roman" w:hAnsi="Times New Roman" w:cs="Times New Roman"/>
          <w:color w:val="auto"/>
          <w:sz w:val="24"/>
          <w:szCs w:val="24"/>
          <w:lang w:eastAsia="bg-BG"/>
        </w:rPr>
      </w:pPr>
      <w:bookmarkStart w:id="93" w:name="_Toc398021584"/>
      <w:r w:rsidRPr="00023BB6">
        <w:rPr>
          <w:rFonts w:ascii="Times New Roman" w:eastAsia="Times New Roman" w:hAnsi="Times New Roman" w:cs="Times New Roman"/>
          <w:color w:val="auto"/>
          <w:sz w:val="24"/>
          <w:szCs w:val="24"/>
          <w:lang w:eastAsia="bg-BG"/>
        </w:rPr>
        <w:t>29. Приложимо законодателство</w:t>
      </w:r>
      <w:bookmarkEnd w:id="93"/>
    </w:p>
    <w:p w:rsidR="00220334" w:rsidRPr="00843193" w:rsidRDefault="00220334" w:rsidP="00220334">
      <w:pPr>
        <w:spacing w:after="0" w:line="240" w:lineRule="auto"/>
        <w:jc w:val="both"/>
        <w:rPr>
          <w:rFonts w:ascii="Times New Roman" w:eastAsia="Times New Roman" w:hAnsi="Times New Roman" w:cs="Times New Roman"/>
          <w:sz w:val="24"/>
          <w:szCs w:val="24"/>
          <w:lang w:eastAsia="bg-BG"/>
        </w:rPr>
      </w:pPr>
      <w:r w:rsidRPr="00843193">
        <w:rPr>
          <w:rFonts w:ascii="Times New Roman" w:eastAsia="Times New Roman" w:hAnsi="Times New Roman" w:cs="Times New Roman"/>
          <w:sz w:val="24"/>
          <w:szCs w:val="24"/>
          <w:lang w:eastAsia="bg-BG"/>
        </w:rPr>
        <w:t>За въпроси, свързани с провеждането на процедурата и подготовката на офертите от участниците, които не са разгледани в документацията или при противоречие, се прилагат разпоредбите на Закона за обществените поръчки.</w:t>
      </w:r>
    </w:p>
    <w:p w:rsidR="00220334" w:rsidRDefault="00220334" w:rsidP="00220334"/>
    <w:sectPr w:rsidR="0022033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F3" w:rsidRDefault="004141F3" w:rsidP="00147BE0">
      <w:pPr>
        <w:spacing w:after="0" w:line="240" w:lineRule="auto"/>
      </w:pPr>
      <w:r>
        <w:separator/>
      </w:r>
    </w:p>
  </w:endnote>
  <w:endnote w:type="continuationSeparator" w:id="0">
    <w:p w:rsidR="004141F3" w:rsidRDefault="004141F3" w:rsidP="0014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18293"/>
      <w:docPartObj>
        <w:docPartGallery w:val="Page Numbers (Bottom of Page)"/>
        <w:docPartUnique/>
      </w:docPartObj>
    </w:sdtPr>
    <w:sdtEndPr/>
    <w:sdtContent>
      <w:p w:rsidR="003B0A0C" w:rsidRDefault="003B0A0C">
        <w:pPr>
          <w:pStyle w:val="a7"/>
          <w:jc w:val="center"/>
        </w:pPr>
        <w:r>
          <w:fldChar w:fldCharType="begin"/>
        </w:r>
        <w:r>
          <w:instrText>PAGE   \* MERGEFORMAT</w:instrText>
        </w:r>
        <w:r>
          <w:fldChar w:fldCharType="separate"/>
        </w:r>
        <w:r w:rsidR="00153580">
          <w:rPr>
            <w:noProof/>
          </w:rPr>
          <w:t>22</w:t>
        </w:r>
        <w:r>
          <w:fldChar w:fldCharType="end"/>
        </w:r>
      </w:p>
    </w:sdtContent>
  </w:sdt>
  <w:p w:rsidR="003B0A0C" w:rsidRDefault="003B0A0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F3" w:rsidRDefault="004141F3" w:rsidP="00147BE0">
      <w:pPr>
        <w:spacing w:after="0" w:line="240" w:lineRule="auto"/>
      </w:pPr>
      <w:r>
        <w:separator/>
      </w:r>
    </w:p>
  </w:footnote>
  <w:footnote w:type="continuationSeparator" w:id="0">
    <w:p w:rsidR="004141F3" w:rsidRDefault="004141F3" w:rsidP="00147BE0">
      <w:pPr>
        <w:spacing w:after="0" w:line="240" w:lineRule="auto"/>
      </w:pPr>
      <w:r>
        <w:continuationSeparator/>
      </w:r>
    </w:p>
  </w:footnote>
  <w:footnote w:id="1">
    <w:p w:rsidR="003B0A0C" w:rsidRPr="00A04678" w:rsidRDefault="003B0A0C" w:rsidP="00A04678">
      <w:pPr>
        <w:spacing w:after="0" w:line="240" w:lineRule="auto"/>
        <w:jc w:val="both"/>
        <w:rPr>
          <w:rFonts w:ascii="Times New Roman" w:hAnsi="Times New Roman" w:cs="Times New Roman"/>
        </w:rPr>
      </w:pPr>
      <w:r>
        <w:rPr>
          <w:rStyle w:val="ae"/>
        </w:rPr>
        <w:footnoteRef/>
      </w:r>
      <w:r>
        <w:t xml:space="preserve"> </w:t>
      </w:r>
      <w:r w:rsidRPr="00A04678">
        <w:rPr>
          <w:rFonts w:ascii="Times New Roman" w:hAnsi="Times New Roman" w:cs="Times New Roman"/>
          <w:i/>
          <w:sz w:val="20"/>
        </w:rPr>
        <w:t xml:space="preserve">Забележка: Участник, документите в чиято оферта не са систематизирани трите плика по указания начин, се отстранява от участие в процедурата по възлагане на настоящата обществена поръчка. </w:t>
      </w:r>
    </w:p>
  </w:footnote>
  <w:footnote w:id="2">
    <w:p w:rsidR="003B0A0C" w:rsidRDefault="003B0A0C" w:rsidP="00A04678">
      <w:pPr>
        <w:pStyle w:val="ac"/>
      </w:pPr>
      <w:r w:rsidRPr="00A04678">
        <w:rPr>
          <w:rStyle w:val="ae"/>
          <w:rFonts w:ascii="Times New Roman" w:hAnsi="Times New Roman" w:cs="Times New Roman"/>
        </w:rPr>
        <w:footnoteRef/>
      </w:r>
      <w:r w:rsidRPr="00A04678">
        <w:rPr>
          <w:rFonts w:ascii="Times New Roman" w:hAnsi="Times New Roman" w:cs="Times New Roman"/>
        </w:rPr>
        <w:t xml:space="preserve"> </w:t>
      </w:r>
      <w:r w:rsidRPr="00A04678">
        <w:rPr>
          <w:rFonts w:ascii="Times New Roman" w:hAnsi="Times New Roman" w:cs="Times New Roman"/>
          <w:i/>
        </w:rPr>
        <w:t>Забележка: „Официален превод“ е превод, извършен от преводач, който има сключен договор с Министерството на външните работи за извършване на официални преводи</w:t>
      </w:r>
      <w:r w:rsidRPr="00AD11DA">
        <w:rPr>
          <w:rFonts w:ascii="Trebuchet MS" w:hAnsi="Trebuchet M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A0C" w:rsidRPr="007856A4" w:rsidRDefault="003B0A0C" w:rsidP="00147BE0">
    <w:pPr>
      <w:tabs>
        <w:tab w:val="left" w:pos="0"/>
      </w:tabs>
      <w:spacing w:after="0" w:line="240" w:lineRule="auto"/>
      <w:rPr>
        <w:rFonts w:ascii="Times New Roman" w:eastAsia="Batang" w:hAnsi="Times New Roman" w:cs="Times New Roman"/>
        <w:b/>
        <w:sz w:val="30"/>
        <w:szCs w:val="30"/>
        <w:lang w:eastAsia="bg-BG"/>
      </w:rPr>
    </w:pPr>
    <w:r>
      <w:rPr>
        <w:noProof/>
        <w:lang w:eastAsia="bg-BG"/>
      </w:rPr>
      <w:drawing>
        <wp:inline distT="0" distB="0" distL="0" distR="0" wp14:anchorId="3C2E584B" wp14:editId="58FE129B">
          <wp:extent cx="742950" cy="895350"/>
          <wp:effectExtent l="0" t="0" r="0" b="0"/>
          <wp:docPr id="3" name="Картина 3" descr="logo R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u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95350"/>
                  </a:xfrm>
                  <a:prstGeom prst="rect">
                    <a:avLst/>
                  </a:prstGeom>
                  <a:noFill/>
                  <a:ln>
                    <a:noFill/>
                  </a:ln>
                </pic:spPr>
              </pic:pic>
            </a:graphicData>
          </a:graphic>
        </wp:inline>
      </w:drawing>
    </w:r>
    <w:r w:rsidRPr="00147BE0">
      <w:rPr>
        <w:rFonts w:ascii="Times New Roman" w:eastAsia="Batang" w:hAnsi="Times New Roman" w:cs="Times New Roman"/>
        <w:b/>
        <w:sz w:val="30"/>
        <w:szCs w:val="30"/>
        <w:lang w:val="en-AU" w:eastAsia="bg-BG"/>
      </w:rPr>
      <w:t xml:space="preserve"> </w:t>
    </w:r>
    <w:r>
      <w:rPr>
        <w:rFonts w:ascii="Times New Roman" w:eastAsia="Batang" w:hAnsi="Times New Roman" w:cs="Times New Roman"/>
        <w:b/>
        <w:sz w:val="30"/>
        <w:szCs w:val="30"/>
        <w:lang w:val="en-AU" w:eastAsia="bg-BG"/>
      </w:rPr>
      <w:tab/>
    </w:r>
    <w:r>
      <w:rPr>
        <w:rFonts w:ascii="Times New Roman" w:eastAsia="Batang" w:hAnsi="Times New Roman" w:cs="Times New Roman"/>
        <w:b/>
        <w:sz w:val="30"/>
        <w:szCs w:val="30"/>
        <w:lang w:val="en-AU" w:eastAsia="bg-BG"/>
      </w:rPr>
      <w:tab/>
    </w:r>
    <w:r>
      <w:rPr>
        <w:rFonts w:ascii="Times New Roman" w:eastAsia="Batang" w:hAnsi="Times New Roman" w:cs="Times New Roman"/>
        <w:b/>
        <w:sz w:val="30"/>
        <w:szCs w:val="30"/>
        <w:lang w:val="en-AU" w:eastAsia="bg-BG"/>
      </w:rPr>
      <w:tab/>
    </w:r>
    <w:r>
      <w:rPr>
        <w:rFonts w:ascii="Times New Roman" w:eastAsia="Batang" w:hAnsi="Times New Roman" w:cs="Times New Roman"/>
        <w:b/>
        <w:sz w:val="30"/>
        <w:szCs w:val="30"/>
        <w:lang w:val="en-AU" w:eastAsia="bg-BG"/>
      </w:rPr>
      <w:tab/>
    </w:r>
    <w:r w:rsidRPr="00843193">
      <w:rPr>
        <w:rFonts w:ascii="Times New Roman" w:eastAsia="Batang" w:hAnsi="Times New Roman" w:cs="Times New Roman"/>
        <w:b/>
        <w:sz w:val="30"/>
        <w:szCs w:val="30"/>
        <w:lang w:val="en-AU" w:eastAsia="bg-BG"/>
      </w:rPr>
      <w:t xml:space="preserve">ОБЩИНА </w:t>
    </w:r>
    <w:r>
      <w:rPr>
        <w:rFonts w:ascii="Times New Roman" w:eastAsia="Batang" w:hAnsi="Times New Roman" w:cs="Times New Roman"/>
        <w:b/>
        <w:sz w:val="30"/>
        <w:szCs w:val="30"/>
        <w:lang w:val="en-AU" w:eastAsia="bg-BG"/>
      </w:rPr>
      <w:t>РУСЕ</w:t>
    </w:r>
  </w:p>
  <w:p w:rsidR="003B0A0C" w:rsidRPr="00843193" w:rsidRDefault="003B0A0C" w:rsidP="00147BE0">
    <w:pPr>
      <w:tabs>
        <w:tab w:val="left" w:pos="0"/>
      </w:tabs>
      <w:spacing w:after="0" w:line="240" w:lineRule="auto"/>
      <w:jc w:val="center"/>
      <w:rPr>
        <w:rFonts w:ascii="Times New Roman" w:eastAsia="Times New Roman" w:hAnsi="Times New Roman" w:cs="Times New Roman"/>
        <w:sz w:val="20"/>
        <w:szCs w:val="20"/>
        <w:lang w:val="en-US" w:eastAsia="bg-BG"/>
      </w:rPr>
    </w:pPr>
    <w:r>
      <w:rPr>
        <w:rFonts w:ascii="Times New Roman" w:eastAsia="Times New Roman" w:hAnsi="Times New Roman" w:cs="Times New Roman"/>
        <w:sz w:val="20"/>
        <w:szCs w:val="20"/>
        <w:lang w:val="en-US" w:eastAsia="bg-BG"/>
      </w:rPr>
      <w:tab/>
    </w:r>
    <w:r>
      <w:rPr>
        <w:rFonts w:ascii="Times New Roman" w:eastAsia="Times New Roman" w:hAnsi="Times New Roman" w:cs="Times New Roman"/>
        <w:sz w:val="20"/>
        <w:szCs w:val="20"/>
        <w:lang w:eastAsia="bg-BG"/>
      </w:rPr>
      <w:t>Русе</w:t>
    </w:r>
    <w:r w:rsidRPr="00843193">
      <w:rPr>
        <w:rFonts w:ascii="Times New Roman" w:eastAsia="Times New Roman" w:hAnsi="Times New Roman" w:cs="Times New Roman"/>
        <w:sz w:val="20"/>
        <w:szCs w:val="20"/>
        <w:lang w:val="en-AU" w:eastAsia="bg-BG"/>
      </w:rPr>
      <w:t xml:space="preserve">, </w:t>
    </w:r>
    <w:r>
      <w:rPr>
        <w:rFonts w:ascii="Times New Roman" w:eastAsia="Times New Roman" w:hAnsi="Times New Roman" w:cs="Times New Roman"/>
        <w:sz w:val="20"/>
        <w:szCs w:val="20"/>
        <w:lang w:eastAsia="bg-BG"/>
      </w:rPr>
      <w:t>7</w:t>
    </w:r>
    <w:r w:rsidRPr="00843193">
      <w:rPr>
        <w:rFonts w:ascii="Times New Roman" w:eastAsia="Times New Roman" w:hAnsi="Times New Roman" w:cs="Times New Roman"/>
        <w:sz w:val="20"/>
        <w:szCs w:val="20"/>
        <w:lang w:val="en-AU" w:eastAsia="bg-BG"/>
      </w:rPr>
      <w:t xml:space="preserve">000, </w:t>
    </w:r>
    <w:proofErr w:type="spellStart"/>
    <w:r w:rsidRPr="00843193">
      <w:rPr>
        <w:rFonts w:ascii="Times New Roman" w:eastAsia="Times New Roman" w:hAnsi="Times New Roman" w:cs="Times New Roman"/>
        <w:sz w:val="20"/>
        <w:szCs w:val="20"/>
        <w:lang w:val="en-AU" w:eastAsia="bg-BG"/>
      </w:rPr>
      <w:t>пл</w:t>
    </w:r>
    <w:proofErr w:type="spellEnd"/>
    <w:r w:rsidRPr="00843193">
      <w:rPr>
        <w:rFonts w:ascii="Times New Roman" w:eastAsia="Times New Roman" w:hAnsi="Times New Roman" w:cs="Times New Roman"/>
        <w:sz w:val="20"/>
        <w:szCs w:val="20"/>
        <w:lang w:val="en-AU" w:eastAsia="bg-BG"/>
      </w:rPr>
      <w:t>, “</w:t>
    </w:r>
    <w:r>
      <w:rPr>
        <w:rFonts w:ascii="Times New Roman" w:eastAsia="Times New Roman" w:hAnsi="Times New Roman" w:cs="Times New Roman"/>
        <w:sz w:val="20"/>
        <w:szCs w:val="20"/>
        <w:lang w:eastAsia="bg-BG"/>
      </w:rPr>
      <w:t>Свобода</w:t>
    </w:r>
    <w:r w:rsidRPr="00843193">
      <w:rPr>
        <w:rFonts w:ascii="Times New Roman" w:eastAsia="Times New Roman" w:hAnsi="Times New Roman" w:cs="Times New Roman"/>
        <w:sz w:val="20"/>
        <w:szCs w:val="20"/>
        <w:lang w:val="en-AU" w:eastAsia="bg-BG"/>
      </w:rPr>
      <w:t>” №</w:t>
    </w:r>
    <w:r>
      <w:rPr>
        <w:rFonts w:ascii="Times New Roman" w:eastAsia="Times New Roman" w:hAnsi="Times New Roman" w:cs="Times New Roman"/>
        <w:sz w:val="20"/>
        <w:szCs w:val="20"/>
        <w:lang w:eastAsia="bg-BG"/>
      </w:rPr>
      <w:t>6</w:t>
    </w:r>
    <w:r w:rsidRPr="00843193">
      <w:rPr>
        <w:rFonts w:ascii="Times New Roman" w:eastAsia="Times New Roman" w:hAnsi="Times New Roman" w:cs="Times New Roman"/>
        <w:sz w:val="20"/>
        <w:szCs w:val="20"/>
        <w:lang w:val="en-AU" w:eastAsia="bg-BG"/>
      </w:rPr>
      <w:t xml:space="preserve">         </w:t>
    </w:r>
    <w:proofErr w:type="spellStart"/>
    <w:r w:rsidRPr="00843193">
      <w:rPr>
        <w:rFonts w:ascii="Times New Roman" w:eastAsia="Times New Roman" w:hAnsi="Times New Roman" w:cs="Times New Roman"/>
        <w:sz w:val="20"/>
        <w:szCs w:val="20"/>
        <w:lang w:val="en-AU" w:eastAsia="bg-BG"/>
      </w:rPr>
      <w:t>тел</w:t>
    </w:r>
    <w:proofErr w:type="spellEnd"/>
    <w:r w:rsidRPr="00843193">
      <w:rPr>
        <w:rFonts w:ascii="Times New Roman" w:eastAsia="Times New Roman" w:hAnsi="Times New Roman" w:cs="Times New Roman"/>
        <w:sz w:val="20"/>
        <w:szCs w:val="20"/>
        <w:lang w:val="en-AU" w:eastAsia="bg-BG"/>
      </w:rPr>
      <w:t>: (0</w:t>
    </w:r>
    <w:r>
      <w:rPr>
        <w:rFonts w:ascii="Times New Roman" w:eastAsia="Times New Roman" w:hAnsi="Times New Roman" w:cs="Times New Roman"/>
        <w:sz w:val="20"/>
        <w:szCs w:val="20"/>
        <w:lang w:eastAsia="bg-BG"/>
      </w:rPr>
      <w:t>8</w:t>
    </w:r>
    <w:r w:rsidRPr="00843193">
      <w:rPr>
        <w:rFonts w:ascii="Times New Roman" w:eastAsia="Times New Roman" w:hAnsi="Times New Roman" w:cs="Times New Roman"/>
        <w:sz w:val="20"/>
        <w:szCs w:val="20"/>
        <w:lang w:val="en-AU" w:eastAsia="bg-BG"/>
      </w:rPr>
      <w:t xml:space="preserve">2) </w:t>
    </w:r>
    <w:r>
      <w:rPr>
        <w:rFonts w:ascii="Times New Roman" w:eastAsia="Times New Roman" w:hAnsi="Times New Roman" w:cs="Times New Roman"/>
        <w:sz w:val="20"/>
        <w:szCs w:val="20"/>
        <w:lang w:eastAsia="bg-BG"/>
      </w:rPr>
      <w:t>881</w:t>
    </w:r>
    <w:r w:rsidRPr="00843193">
      <w:rPr>
        <w:rFonts w:ascii="Times New Roman" w:eastAsia="Times New Roman" w:hAnsi="Times New Roman" w:cs="Times New Roman"/>
        <w:sz w:val="20"/>
        <w:szCs w:val="20"/>
        <w:lang w:val="en-AU" w:eastAsia="bg-BG"/>
      </w:rPr>
      <w:t xml:space="preserve"> </w:t>
    </w:r>
    <w:r>
      <w:rPr>
        <w:rFonts w:ascii="Times New Roman" w:eastAsia="Times New Roman" w:hAnsi="Times New Roman" w:cs="Times New Roman"/>
        <w:sz w:val="20"/>
        <w:szCs w:val="20"/>
        <w:lang w:eastAsia="bg-BG"/>
      </w:rPr>
      <w:t>8</w:t>
    </w:r>
    <w:r w:rsidRPr="00843193">
      <w:rPr>
        <w:rFonts w:ascii="Times New Roman" w:eastAsia="Times New Roman" w:hAnsi="Times New Roman" w:cs="Times New Roman"/>
        <w:sz w:val="20"/>
        <w:szCs w:val="20"/>
        <w:lang w:val="en-AU" w:eastAsia="bg-BG"/>
      </w:rPr>
      <w:t xml:space="preserve">01, </w:t>
    </w:r>
    <w:proofErr w:type="spellStart"/>
    <w:r w:rsidRPr="00843193">
      <w:rPr>
        <w:rFonts w:ascii="Times New Roman" w:eastAsia="Times New Roman" w:hAnsi="Times New Roman" w:cs="Times New Roman"/>
        <w:sz w:val="20"/>
        <w:szCs w:val="20"/>
        <w:lang w:val="en-AU" w:eastAsia="bg-BG"/>
      </w:rPr>
      <w:t>факс</w:t>
    </w:r>
    <w:proofErr w:type="spellEnd"/>
    <w:r w:rsidRPr="00843193">
      <w:rPr>
        <w:rFonts w:ascii="Times New Roman" w:eastAsia="Times New Roman" w:hAnsi="Times New Roman" w:cs="Times New Roman"/>
        <w:sz w:val="20"/>
        <w:szCs w:val="20"/>
        <w:lang w:val="en-AU" w:eastAsia="bg-BG"/>
      </w:rPr>
      <w:t>: (0</w:t>
    </w:r>
    <w:r>
      <w:rPr>
        <w:rFonts w:ascii="Times New Roman" w:eastAsia="Times New Roman" w:hAnsi="Times New Roman" w:cs="Times New Roman"/>
        <w:sz w:val="20"/>
        <w:szCs w:val="20"/>
        <w:lang w:eastAsia="bg-BG"/>
      </w:rPr>
      <w:t>8</w:t>
    </w:r>
    <w:r w:rsidRPr="00843193">
      <w:rPr>
        <w:rFonts w:ascii="Times New Roman" w:eastAsia="Times New Roman" w:hAnsi="Times New Roman" w:cs="Times New Roman"/>
        <w:sz w:val="20"/>
        <w:szCs w:val="20"/>
        <w:lang w:val="en-AU" w:eastAsia="bg-BG"/>
      </w:rPr>
      <w:t xml:space="preserve">2) </w:t>
    </w:r>
    <w:r>
      <w:rPr>
        <w:rFonts w:ascii="Times New Roman" w:eastAsia="Times New Roman" w:hAnsi="Times New Roman" w:cs="Times New Roman"/>
        <w:sz w:val="20"/>
        <w:szCs w:val="20"/>
        <w:lang w:eastAsia="bg-BG"/>
      </w:rPr>
      <w:t>834 413</w:t>
    </w:r>
  </w:p>
  <w:p w:rsidR="003B0A0C" w:rsidRPr="00843193" w:rsidRDefault="003B0A0C" w:rsidP="00147BE0">
    <w:pPr>
      <w:pBdr>
        <w:top w:val="single" w:sz="4" w:space="1" w:color="auto"/>
      </w:pBdr>
      <w:tabs>
        <w:tab w:val="left" w:pos="0"/>
      </w:tabs>
      <w:spacing w:after="0" w:line="240" w:lineRule="auto"/>
      <w:jc w:val="center"/>
      <w:rPr>
        <w:rFonts w:ascii="Times New Roman" w:eastAsia="Times New Roman" w:hAnsi="Times New Roman" w:cs="Times New Roman"/>
        <w:sz w:val="24"/>
        <w:szCs w:val="24"/>
        <w:lang w:eastAsia="bg-BG"/>
      </w:rPr>
    </w:pPr>
  </w:p>
  <w:p w:rsidR="003B0A0C" w:rsidRDefault="003B0A0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6E5"/>
    <w:multiLevelType w:val="hybridMultilevel"/>
    <w:tmpl w:val="FECCA4F6"/>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3B55BF5"/>
    <w:multiLevelType w:val="hybridMultilevel"/>
    <w:tmpl w:val="3FBC8C5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F0D150B"/>
    <w:multiLevelType w:val="hybridMultilevel"/>
    <w:tmpl w:val="F368A17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BB17983"/>
    <w:multiLevelType w:val="hybridMultilevel"/>
    <w:tmpl w:val="2F38F51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BBA7257"/>
    <w:multiLevelType w:val="hybridMultilevel"/>
    <w:tmpl w:val="A922221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C587FE0"/>
    <w:multiLevelType w:val="hybridMultilevel"/>
    <w:tmpl w:val="0988168E"/>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CED5C3F"/>
    <w:multiLevelType w:val="hybridMultilevel"/>
    <w:tmpl w:val="60DEBBC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E154AC7"/>
    <w:multiLevelType w:val="multilevel"/>
    <w:tmpl w:val="461E7598"/>
    <w:lvl w:ilvl="0">
      <w:start w:val="1"/>
      <w:numFmt w:val="upperRoman"/>
      <w:lvlText w:val="%1."/>
      <w:lvlJc w:val="right"/>
      <w:pPr>
        <w:ind w:left="720" w:hanging="360"/>
      </w:pPr>
      <w:rPr>
        <w:b/>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1102721"/>
    <w:multiLevelType w:val="hybridMultilevel"/>
    <w:tmpl w:val="A27AAA16"/>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4B15501"/>
    <w:multiLevelType w:val="hybridMultilevel"/>
    <w:tmpl w:val="C244316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5FC7E36"/>
    <w:multiLevelType w:val="hybridMultilevel"/>
    <w:tmpl w:val="59243486"/>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7EC4443"/>
    <w:multiLevelType w:val="hybridMultilevel"/>
    <w:tmpl w:val="DD4A07A4"/>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86D094D"/>
    <w:multiLevelType w:val="hybridMultilevel"/>
    <w:tmpl w:val="22903BB4"/>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0835B7F"/>
    <w:multiLevelType w:val="hybridMultilevel"/>
    <w:tmpl w:val="986866C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35D4026"/>
    <w:multiLevelType w:val="hybridMultilevel"/>
    <w:tmpl w:val="63807C6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36D18BA"/>
    <w:multiLevelType w:val="hybridMultilevel"/>
    <w:tmpl w:val="483215AE"/>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A9E7B0D"/>
    <w:multiLevelType w:val="hybridMultilevel"/>
    <w:tmpl w:val="033A49A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445D5F60"/>
    <w:multiLevelType w:val="hybridMultilevel"/>
    <w:tmpl w:val="691853AA"/>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6D76AE8"/>
    <w:multiLevelType w:val="hybridMultilevel"/>
    <w:tmpl w:val="2D3E154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4BC177C8"/>
    <w:multiLevelType w:val="hybridMultilevel"/>
    <w:tmpl w:val="620856B8"/>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C301566"/>
    <w:multiLevelType w:val="hybridMultilevel"/>
    <w:tmpl w:val="B0F2A4B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54260791"/>
    <w:multiLevelType w:val="hybridMultilevel"/>
    <w:tmpl w:val="D348EDEE"/>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55E9261D"/>
    <w:multiLevelType w:val="hybridMultilevel"/>
    <w:tmpl w:val="B8DC52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7BE65A6"/>
    <w:multiLevelType w:val="hybridMultilevel"/>
    <w:tmpl w:val="CA1E54D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60CD5D06"/>
    <w:multiLevelType w:val="hybridMultilevel"/>
    <w:tmpl w:val="EB98DD1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63916C83"/>
    <w:multiLevelType w:val="hybridMultilevel"/>
    <w:tmpl w:val="599ADFA6"/>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6">
    <w:nsid w:val="649E3E5A"/>
    <w:multiLevelType w:val="hybridMultilevel"/>
    <w:tmpl w:val="8036FFD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66883057"/>
    <w:multiLevelType w:val="hybridMultilevel"/>
    <w:tmpl w:val="5A60922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673E1237"/>
    <w:multiLevelType w:val="hybridMultilevel"/>
    <w:tmpl w:val="FAB82ED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69121656"/>
    <w:multiLevelType w:val="hybridMultilevel"/>
    <w:tmpl w:val="7758FAF6"/>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6E283B9F"/>
    <w:multiLevelType w:val="hybridMultilevel"/>
    <w:tmpl w:val="FD44A742"/>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6FE03430"/>
    <w:multiLevelType w:val="hybridMultilevel"/>
    <w:tmpl w:val="860ABAD4"/>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75CC5AC3"/>
    <w:multiLevelType w:val="hybridMultilevel"/>
    <w:tmpl w:val="7848F8BE"/>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78651036"/>
    <w:multiLevelType w:val="hybridMultilevel"/>
    <w:tmpl w:val="89D8AFB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7AAA271D"/>
    <w:multiLevelType w:val="hybridMultilevel"/>
    <w:tmpl w:val="BF4A2BE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7AED38AF"/>
    <w:multiLevelType w:val="hybridMultilevel"/>
    <w:tmpl w:val="29FC28E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7E142BE5"/>
    <w:multiLevelType w:val="hybridMultilevel"/>
    <w:tmpl w:val="3A7036EA"/>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7"/>
  </w:num>
  <w:num w:numId="4">
    <w:abstractNumId w:val="21"/>
  </w:num>
  <w:num w:numId="5">
    <w:abstractNumId w:val="20"/>
  </w:num>
  <w:num w:numId="6">
    <w:abstractNumId w:val="25"/>
  </w:num>
  <w:num w:numId="7">
    <w:abstractNumId w:val="29"/>
  </w:num>
  <w:num w:numId="8">
    <w:abstractNumId w:val="14"/>
  </w:num>
  <w:num w:numId="9">
    <w:abstractNumId w:val="35"/>
  </w:num>
  <w:num w:numId="10">
    <w:abstractNumId w:val="15"/>
  </w:num>
  <w:num w:numId="11">
    <w:abstractNumId w:val="12"/>
  </w:num>
  <w:num w:numId="12">
    <w:abstractNumId w:val="30"/>
  </w:num>
  <w:num w:numId="13">
    <w:abstractNumId w:val="33"/>
  </w:num>
  <w:num w:numId="14">
    <w:abstractNumId w:val="10"/>
  </w:num>
  <w:num w:numId="15">
    <w:abstractNumId w:val="19"/>
  </w:num>
  <w:num w:numId="16">
    <w:abstractNumId w:val="16"/>
  </w:num>
  <w:num w:numId="17">
    <w:abstractNumId w:val="34"/>
  </w:num>
  <w:num w:numId="18">
    <w:abstractNumId w:val="31"/>
  </w:num>
  <w:num w:numId="19">
    <w:abstractNumId w:val="9"/>
  </w:num>
  <w:num w:numId="20">
    <w:abstractNumId w:val="3"/>
  </w:num>
  <w:num w:numId="21">
    <w:abstractNumId w:val="0"/>
  </w:num>
  <w:num w:numId="22">
    <w:abstractNumId w:val="36"/>
  </w:num>
  <w:num w:numId="23">
    <w:abstractNumId w:val="1"/>
  </w:num>
  <w:num w:numId="24">
    <w:abstractNumId w:val="13"/>
  </w:num>
  <w:num w:numId="25">
    <w:abstractNumId w:val="26"/>
  </w:num>
  <w:num w:numId="26">
    <w:abstractNumId w:val="23"/>
  </w:num>
  <w:num w:numId="27">
    <w:abstractNumId w:val="4"/>
  </w:num>
  <w:num w:numId="28">
    <w:abstractNumId w:val="8"/>
  </w:num>
  <w:num w:numId="29">
    <w:abstractNumId w:val="2"/>
  </w:num>
  <w:num w:numId="30">
    <w:abstractNumId w:val="18"/>
  </w:num>
  <w:num w:numId="31">
    <w:abstractNumId w:val="28"/>
  </w:num>
  <w:num w:numId="32">
    <w:abstractNumId w:val="24"/>
  </w:num>
  <w:num w:numId="33">
    <w:abstractNumId w:val="27"/>
  </w:num>
  <w:num w:numId="34">
    <w:abstractNumId w:val="32"/>
  </w:num>
  <w:num w:numId="35">
    <w:abstractNumId w:val="22"/>
  </w:num>
  <w:num w:numId="36">
    <w:abstractNumId w:val="6"/>
  </w:num>
  <w:num w:numId="37">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8A5"/>
    <w:rsid w:val="00023BB6"/>
    <w:rsid w:val="00091C17"/>
    <w:rsid w:val="00136307"/>
    <w:rsid w:val="00147BE0"/>
    <w:rsid w:val="00151551"/>
    <w:rsid w:val="00153580"/>
    <w:rsid w:val="001A09FB"/>
    <w:rsid w:val="001C34C8"/>
    <w:rsid w:val="001E37A0"/>
    <w:rsid w:val="00220334"/>
    <w:rsid w:val="00237FDC"/>
    <w:rsid w:val="002542BA"/>
    <w:rsid w:val="00283986"/>
    <w:rsid w:val="002B6DA3"/>
    <w:rsid w:val="00320173"/>
    <w:rsid w:val="0032290C"/>
    <w:rsid w:val="003A084E"/>
    <w:rsid w:val="003A5D16"/>
    <w:rsid w:val="003B0A0C"/>
    <w:rsid w:val="004141F3"/>
    <w:rsid w:val="00447076"/>
    <w:rsid w:val="00545F12"/>
    <w:rsid w:val="005C040C"/>
    <w:rsid w:val="005E6097"/>
    <w:rsid w:val="005F58BE"/>
    <w:rsid w:val="0061437B"/>
    <w:rsid w:val="0061792B"/>
    <w:rsid w:val="00691FFC"/>
    <w:rsid w:val="0069796C"/>
    <w:rsid w:val="006C2CD2"/>
    <w:rsid w:val="006C5B07"/>
    <w:rsid w:val="00750312"/>
    <w:rsid w:val="007A1087"/>
    <w:rsid w:val="007A41E3"/>
    <w:rsid w:val="00802F4A"/>
    <w:rsid w:val="008071C2"/>
    <w:rsid w:val="00857A36"/>
    <w:rsid w:val="00872F38"/>
    <w:rsid w:val="008A6E67"/>
    <w:rsid w:val="008C2FE0"/>
    <w:rsid w:val="008E3EAA"/>
    <w:rsid w:val="00925F17"/>
    <w:rsid w:val="00991A58"/>
    <w:rsid w:val="00A04678"/>
    <w:rsid w:val="00A454B0"/>
    <w:rsid w:val="00A678F0"/>
    <w:rsid w:val="00A70CCC"/>
    <w:rsid w:val="00AA6485"/>
    <w:rsid w:val="00B44ADD"/>
    <w:rsid w:val="00B517CB"/>
    <w:rsid w:val="00B544DF"/>
    <w:rsid w:val="00B85F5C"/>
    <w:rsid w:val="00B978A5"/>
    <w:rsid w:val="00C204DB"/>
    <w:rsid w:val="00C22882"/>
    <w:rsid w:val="00C25EA2"/>
    <w:rsid w:val="00C57D19"/>
    <w:rsid w:val="00C7377E"/>
    <w:rsid w:val="00CB658F"/>
    <w:rsid w:val="00CC6216"/>
    <w:rsid w:val="00D3623B"/>
    <w:rsid w:val="00D51D34"/>
    <w:rsid w:val="00D5328B"/>
    <w:rsid w:val="00D77C84"/>
    <w:rsid w:val="00DB3CEF"/>
    <w:rsid w:val="00DB5AC7"/>
    <w:rsid w:val="00DF5251"/>
    <w:rsid w:val="00E732AD"/>
    <w:rsid w:val="00EB180C"/>
    <w:rsid w:val="00EC4F39"/>
    <w:rsid w:val="00F07461"/>
    <w:rsid w:val="00FA2B77"/>
    <w:rsid w:val="00FF62C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E0"/>
  </w:style>
  <w:style w:type="paragraph" w:styleId="1">
    <w:name w:val="heading 1"/>
    <w:basedOn w:val="a"/>
    <w:next w:val="a"/>
    <w:link w:val="10"/>
    <w:uiPriority w:val="9"/>
    <w:qFormat/>
    <w:rsid w:val="00545F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45F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45F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7BE0"/>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147BE0"/>
    <w:rPr>
      <w:rFonts w:ascii="Tahoma" w:hAnsi="Tahoma" w:cs="Tahoma"/>
      <w:sz w:val="16"/>
      <w:szCs w:val="16"/>
    </w:rPr>
  </w:style>
  <w:style w:type="paragraph" w:styleId="a5">
    <w:name w:val="header"/>
    <w:basedOn w:val="a"/>
    <w:link w:val="a6"/>
    <w:uiPriority w:val="99"/>
    <w:unhideWhenUsed/>
    <w:rsid w:val="00147BE0"/>
    <w:pPr>
      <w:tabs>
        <w:tab w:val="center" w:pos="4536"/>
        <w:tab w:val="right" w:pos="9072"/>
      </w:tabs>
      <w:spacing w:after="0" w:line="240" w:lineRule="auto"/>
    </w:pPr>
  </w:style>
  <w:style w:type="character" w:customStyle="1" w:styleId="a6">
    <w:name w:val="Горен колонтитул Знак"/>
    <w:basedOn w:val="a0"/>
    <w:link w:val="a5"/>
    <w:uiPriority w:val="99"/>
    <w:rsid w:val="00147BE0"/>
  </w:style>
  <w:style w:type="paragraph" w:styleId="a7">
    <w:name w:val="footer"/>
    <w:basedOn w:val="a"/>
    <w:link w:val="a8"/>
    <w:uiPriority w:val="99"/>
    <w:unhideWhenUsed/>
    <w:rsid w:val="00147BE0"/>
    <w:pPr>
      <w:tabs>
        <w:tab w:val="center" w:pos="4536"/>
        <w:tab w:val="right" w:pos="9072"/>
      </w:tabs>
      <w:spacing w:after="0" w:line="240" w:lineRule="auto"/>
    </w:pPr>
  </w:style>
  <w:style w:type="character" w:customStyle="1" w:styleId="a8">
    <w:name w:val="Долен колонтитул Знак"/>
    <w:basedOn w:val="a0"/>
    <w:link w:val="a7"/>
    <w:uiPriority w:val="99"/>
    <w:rsid w:val="00147BE0"/>
  </w:style>
  <w:style w:type="paragraph" w:styleId="a9">
    <w:name w:val="List Paragraph"/>
    <w:basedOn w:val="a"/>
    <w:uiPriority w:val="34"/>
    <w:qFormat/>
    <w:rsid w:val="00147BE0"/>
    <w:pPr>
      <w:ind w:left="720"/>
      <w:contextualSpacing/>
    </w:pPr>
  </w:style>
  <w:style w:type="character" w:customStyle="1" w:styleId="10">
    <w:name w:val="Заглавие 1 Знак"/>
    <w:basedOn w:val="a0"/>
    <w:link w:val="1"/>
    <w:uiPriority w:val="9"/>
    <w:rsid w:val="00545F12"/>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545F12"/>
    <w:pPr>
      <w:outlineLvl w:val="9"/>
    </w:pPr>
    <w:rPr>
      <w:lang w:eastAsia="bg-BG"/>
    </w:rPr>
  </w:style>
  <w:style w:type="paragraph" w:styleId="11">
    <w:name w:val="toc 1"/>
    <w:basedOn w:val="a"/>
    <w:next w:val="a"/>
    <w:autoRedefine/>
    <w:uiPriority w:val="39"/>
    <w:unhideWhenUsed/>
    <w:rsid w:val="00023BB6"/>
    <w:pPr>
      <w:tabs>
        <w:tab w:val="left" w:pos="660"/>
        <w:tab w:val="right" w:leader="dot" w:pos="9062"/>
      </w:tabs>
      <w:spacing w:after="100"/>
    </w:pPr>
    <w:rPr>
      <w:rFonts w:ascii="Times New Roman" w:eastAsia="Times New Roman" w:hAnsi="Times New Roman" w:cs="Times New Roman"/>
      <w:b/>
      <w:noProof/>
      <w:lang w:eastAsia="bg-BG"/>
    </w:rPr>
  </w:style>
  <w:style w:type="character" w:styleId="ab">
    <w:name w:val="Hyperlink"/>
    <w:basedOn w:val="a0"/>
    <w:uiPriority w:val="99"/>
    <w:unhideWhenUsed/>
    <w:rsid w:val="00545F12"/>
    <w:rPr>
      <w:color w:val="0000FF" w:themeColor="hyperlink"/>
      <w:u w:val="single"/>
    </w:rPr>
  </w:style>
  <w:style w:type="character" w:customStyle="1" w:styleId="20">
    <w:name w:val="Заглавие 2 Знак"/>
    <w:basedOn w:val="a0"/>
    <w:link w:val="2"/>
    <w:uiPriority w:val="9"/>
    <w:semiHidden/>
    <w:rsid w:val="00545F12"/>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semiHidden/>
    <w:rsid w:val="00545F12"/>
    <w:rPr>
      <w:rFonts w:asciiTheme="majorHAnsi" w:eastAsiaTheme="majorEastAsia" w:hAnsiTheme="majorHAnsi" w:cstheme="majorBidi"/>
      <w:b/>
      <w:bCs/>
      <w:color w:val="4F81BD" w:themeColor="accent1"/>
    </w:rPr>
  </w:style>
  <w:style w:type="paragraph" w:styleId="21">
    <w:name w:val="toc 2"/>
    <w:basedOn w:val="a"/>
    <w:next w:val="a"/>
    <w:autoRedefine/>
    <w:uiPriority w:val="39"/>
    <w:unhideWhenUsed/>
    <w:rsid w:val="00545F12"/>
    <w:pPr>
      <w:spacing w:after="100"/>
      <w:ind w:left="220"/>
    </w:pPr>
  </w:style>
  <w:style w:type="paragraph" w:styleId="31">
    <w:name w:val="toc 3"/>
    <w:basedOn w:val="a"/>
    <w:next w:val="a"/>
    <w:autoRedefine/>
    <w:uiPriority w:val="39"/>
    <w:unhideWhenUsed/>
    <w:rsid w:val="00545F12"/>
    <w:pPr>
      <w:spacing w:after="100"/>
      <w:ind w:left="440"/>
    </w:pPr>
  </w:style>
  <w:style w:type="paragraph" w:styleId="ac">
    <w:name w:val="footnote text"/>
    <w:basedOn w:val="a"/>
    <w:link w:val="ad"/>
    <w:uiPriority w:val="99"/>
    <w:semiHidden/>
    <w:unhideWhenUsed/>
    <w:rsid w:val="00D5328B"/>
    <w:pPr>
      <w:spacing w:after="0" w:line="240" w:lineRule="auto"/>
    </w:pPr>
    <w:rPr>
      <w:sz w:val="20"/>
      <w:szCs w:val="20"/>
    </w:rPr>
  </w:style>
  <w:style w:type="character" w:customStyle="1" w:styleId="ad">
    <w:name w:val="Текст под линия Знак"/>
    <w:basedOn w:val="a0"/>
    <w:link w:val="ac"/>
    <w:uiPriority w:val="99"/>
    <w:semiHidden/>
    <w:rsid w:val="00D5328B"/>
    <w:rPr>
      <w:sz w:val="20"/>
      <w:szCs w:val="20"/>
    </w:rPr>
  </w:style>
  <w:style w:type="character" w:styleId="ae">
    <w:name w:val="footnote reference"/>
    <w:basedOn w:val="a0"/>
    <w:uiPriority w:val="99"/>
    <w:semiHidden/>
    <w:unhideWhenUsed/>
    <w:rsid w:val="00D5328B"/>
    <w:rPr>
      <w:vertAlign w:val="superscript"/>
    </w:rPr>
  </w:style>
  <w:style w:type="character" w:styleId="af">
    <w:name w:val="Strong"/>
    <w:basedOn w:val="a0"/>
    <w:uiPriority w:val="22"/>
    <w:qFormat/>
    <w:rsid w:val="00C57D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E0"/>
  </w:style>
  <w:style w:type="paragraph" w:styleId="1">
    <w:name w:val="heading 1"/>
    <w:basedOn w:val="a"/>
    <w:next w:val="a"/>
    <w:link w:val="10"/>
    <w:uiPriority w:val="9"/>
    <w:qFormat/>
    <w:rsid w:val="00545F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45F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45F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7BE0"/>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147BE0"/>
    <w:rPr>
      <w:rFonts w:ascii="Tahoma" w:hAnsi="Tahoma" w:cs="Tahoma"/>
      <w:sz w:val="16"/>
      <w:szCs w:val="16"/>
    </w:rPr>
  </w:style>
  <w:style w:type="paragraph" w:styleId="a5">
    <w:name w:val="header"/>
    <w:basedOn w:val="a"/>
    <w:link w:val="a6"/>
    <w:uiPriority w:val="99"/>
    <w:unhideWhenUsed/>
    <w:rsid w:val="00147BE0"/>
    <w:pPr>
      <w:tabs>
        <w:tab w:val="center" w:pos="4536"/>
        <w:tab w:val="right" w:pos="9072"/>
      </w:tabs>
      <w:spacing w:after="0" w:line="240" w:lineRule="auto"/>
    </w:pPr>
  </w:style>
  <w:style w:type="character" w:customStyle="1" w:styleId="a6">
    <w:name w:val="Горен колонтитул Знак"/>
    <w:basedOn w:val="a0"/>
    <w:link w:val="a5"/>
    <w:uiPriority w:val="99"/>
    <w:rsid w:val="00147BE0"/>
  </w:style>
  <w:style w:type="paragraph" w:styleId="a7">
    <w:name w:val="footer"/>
    <w:basedOn w:val="a"/>
    <w:link w:val="a8"/>
    <w:uiPriority w:val="99"/>
    <w:unhideWhenUsed/>
    <w:rsid w:val="00147BE0"/>
    <w:pPr>
      <w:tabs>
        <w:tab w:val="center" w:pos="4536"/>
        <w:tab w:val="right" w:pos="9072"/>
      </w:tabs>
      <w:spacing w:after="0" w:line="240" w:lineRule="auto"/>
    </w:pPr>
  </w:style>
  <w:style w:type="character" w:customStyle="1" w:styleId="a8">
    <w:name w:val="Долен колонтитул Знак"/>
    <w:basedOn w:val="a0"/>
    <w:link w:val="a7"/>
    <w:uiPriority w:val="99"/>
    <w:rsid w:val="00147BE0"/>
  </w:style>
  <w:style w:type="paragraph" w:styleId="a9">
    <w:name w:val="List Paragraph"/>
    <w:basedOn w:val="a"/>
    <w:uiPriority w:val="34"/>
    <w:qFormat/>
    <w:rsid w:val="00147BE0"/>
    <w:pPr>
      <w:ind w:left="720"/>
      <w:contextualSpacing/>
    </w:pPr>
  </w:style>
  <w:style w:type="character" w:customStyle="1" w:styleId="10">
    <w:name w:val="Заглавие 1 Знак"/>
    <w:basedOn w:val="a0"/>
    <w:link w:val="1"/>
    <w:uiPriority w:val="9"/>
    <w:rsid w:val="00545F12"/>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545F12"/>
    <w:pPr>
      <w:outlineLvl w:val="9"/>
    </w:pPr>
    <w:rPr>
      <w:lang w:eastAsia="bg-BG"/>
    </w:rPr>
  </w:style>
  <w:style w:type="paragraph" w:styleId="11">
    <w:name w:val="toc 1"/>
    <w:basedOn w:val="a"/>
    <w:next w:val="a"/>
    <w:autoRedefine/>
    <w:uiPriority w:val="39"/>
    <w:unhideWhenUsed/>
    <w:rsid w:val="00023BB6"/>
    <w:pPr>
      <w:tabs>
        <w:tab w:val="left" w:pos="660"/>
        <w:tab w:val="right" w:leader="dot" w:pos="9062"/>
      </w:tabs>
      <w:spacing w:after="100"/>
    </w:pPr>
    <w:rPr>
      <w:rFonts w:ascii="Times New Roman" w:eastAsia="Times New Roman" w:hAnsi="Times New Roman" w:cs="Times New Roman"/>
      <w:b/>
      <w:noProof/>
      <w:lang w:eastAsia="bg-BG"/>
    </w:rPr>
  </w:style>
  <w:style w:type="character" w:styleId="ab">
    <w:name w:val="Hyperlink"/>
    <w:basedOn w:val="a0"/>
    <w:uiPriority w:val="99"/>
    <w:unhideWhenUsed/>
    <w:rsid w:val="00545F12"/>
    <w:rPr>
      <w:color w:val="0000FF" w:themeColor="hyperlink"/>
      <w:u w:val="single"/>
    </w:rPr>
  </w:style>
  <w:style w:type="character" w:customStyle="1" w:styleId="20">
    <w:name w:val="Заглавие 2 Знак"/>
    <w:basedOn w:val="a0"/>
    <w:link w:val="2"/>
    <w:uiPriority w:val="9"/>
    <w:semiHidden/>
    <w:rsid w:val="00545F12"/>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semiHidden/>
    <w:rsid w:val="00545F12"/>
    <w:rPr>
      <w:rFonts w:asciiTheme="majorHAnsi" w:eastAsiaTheme="majorEastAsia" w:hAnsiTheme="majorHAnsi" w:cstheme="majorBidi"/>
      <w:b/>
      <w:bCs/>
      <w:color w:val="4F81BD" w:themeColor="accent1"/>
    </w:rPr>
  </w:style>
  <w:style w:type="paragraph" w:styleId="21">
    <w:name w:val="toc 2"/>
    <w:basedOn w:val="a"/>
    <w:next w:val="a"/>
    <w:autoRedefine/>
    <w:uiPriority w:val="39"/>
    <w:unhideWhenUsed/>
    <w:rsid w:val="00545F12"/>
    <w:pPr>
      <w:spacing w:after="100"/>
      <w:ind w:left="220"/>
    </w:pPr>
  </w:style>
  <w:style w:type="paragraph" w:styleId="31">
    <w:name w:val="toc 3"/>
    <w:basedOn w:val="a"/>
    <w:next w:val="a"/>
    <w:autoRedefine/>
    <w:uiPriority w:val="39"/>
    <w:unhideWhenUsed/>
    <w:rsid w:val="00545F12"/>
    <w:pPr>
      <w:spacing w:after="100"/>
      <w:ind w:left="440"/>
    </w:pPr>
  </w:style>
  <w:style w:type="paragraph" w:styleId="ac">
    <w:name w:val="footnote text"/>
    <w:basedOn w:val="a"/>
    <w:link w:val="ad"/>
    <w:uiPriority w:val="99"/>
    <w:semiHidden/>
    <w:unhideWhenUsed/>
    <w:rsid w:val="00D5328B"/>
    <w:pPr>
      <w:spacing w:after="0" w:line="240" w:lineRule="auto"/>
    </w:pPr>
    <w:rPr>
      <w:sz w:val="20"/>
      <w:szCs w:val="20"/>
    </w:rPr>
  </w:style>
  <w:style w:type="character" w:customStyle="1" w:styleId="ad">
    <w:name w:val="Текст под линия Знак"/>
    <w:basedOn w:val="a0"/>
    <w:link w:val="ac"/>
    <w:uiPriority w:val="99"/>
    <w:semiHidden/>
    <w:rsid w:val="00D5328B"/>
    <w:rPr>
      <w:sz w:val="20"/>
      <w:szCs w:val="20"/>
    </w:rPr>
  </w:style>
  <w:style w:type="character" w:styleId="ae">
    <w:name w:val="footnote reference"/>
    <w:basedOn w:val="a0"/>
    <w:uiPriority w:val="99"/>
    <w:semiHidden/>
    <w:unhideWhenUsed/>
    <w:rsid w:val="00D5328B"/>
    <w:rPr>
      <w:vertAlign w:val="superscript"/>
    </w:rPr>
  </w:style>
  <w:style w:type="character" w:styleId="af">
    <w:name w:val="Strong"/>
    <w:basedOn w:val="a0"/>
    <w:uiPriority w:val="22"/>
    <w:qFormat/>
    <w:rsid w:val="00C57D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92129">
      <w:bodyDiv w:val="1"/>
      <w:marLeft w:val="0"/>
      <w:marRight w:val="0"/>
      <w:marTop w:val="0"/>
      <w:marBottom w:val="0"/>
      <w:divBdr>
        <w:top w:val="none" w:sz="0" w:space="0" w:color="auto"/>
        <w:left w:val="none" w:sz="0" w:space="0" w:color="auto"/>
        <w:bottom w:val="none" w:sz="0" w:space="0" w:color="auto"/>
        <w:right w:val="none" w:sz="0" w:space="0" w:color="auto"/>
      </w:divBdr>
    </w:div>
    <w:div w:id="360281772">
      <w:bodyDiv w:val="1"/>
      <w:marLeft w:val="0"/>
      <w:marRight w:val="0"/>
      <w:marTop w:val="0"/>
      <w:marBottom w:val="0"/>
      <w:divBdr>
        <w:top w:val="none" w:sz="0" w:space="0" w:color="auto"/>
        <w:left w:val="none" w:sz="0" w:space="0" w:color="auto"/>
        <w:bottom w:val="none" w:sz="0" w:space="0" w:color="auto"/>
        <w:right w:val="none" w:sz="0" w:space="0" w:color="auto"/>
      </w:divBdr>
    </w:div>
    <w:div w:id="127455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apis://Base=NARH&amp;DocCode=40377&amp;ToPar=Art56_Al1_Pt1&amp;Type=2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87B22-9756-4EC6-A2B0-2C609145D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22</Pages>
  <Words>6900</Words>
  <Characters>39334</Characters>
  <Application>Microsoft Office Word</Application>
  <DocSecurity>0</DocSecurity>
  <Lines>327</Lines>
  <Paragraphs>92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cp:lastPrinted>2014-09-09T07:24:00Z</cp:lastPrinted>
  <dcterms:created xsi:type="dcterms:W3CDTF">2014-09-05T10:42:00Z</dcterms:created>
  <dcterms:modified xsi:type="dcterms:W3CDTF">2014-09-11T07:03:00Z</dcterms:modified>
</cp:coreProperties>
</file>